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074" w:rsidRPr="00811AEB" w:rsidRDefault="002C7074" w:rsidP="0064218E">
      <w:pPr>
        <w:adjustRightInd w:val="0"/>
        <w:snapToGrid w:val="0"/>
        <w:spacing w:beforeLines="30" w:afterLines="30" w:line="360" w:lineRule="auto"/>
        <w:rPr>
          <w:rFonts w:ascii="宋体" w:hAnsi="宋体"/>
          <w:sz w:val="24"/>
          <w:szCs w:val="24"/>
        </w:rPr>
      </w:pPr>
      <w:r w:rsidRPr="00811AEB">
        <w:rPr>
          <w:rFonts w:ascii="宋体" w:hAnsi="宋体" w:hint="eastAsia"/>
          <w:sz w:val="24"/>
          <w:szCs w:val="24"/>
        </w:rPr>
        <w:t>合同编号：</w:t>
      </w:r>
    </w:p>
    <w:p w:rsidR="002C7074" w:rsidRPr="00811AEB" w:rsidRDefault="002C7074" w:rsidP="0064218E">
      <w:pPr>
        <w:adjustRightInd w:val="0"/>
        <w:snapToGrid w:val="0"/>
        <w:spacing w:beforeLines="30" w:afterLines="30" w:line="360" w:lineRule="auto"/>
        <w:rPr>
          <w:rFonts w:ascii="宋体" w:hAnsi="宋体"/>
          <w:b/>
          <w:bCs/>
          <w:sz w:val="24"/>
          <w:szCs w:val="24"/>
        </w:rPr>
      </w:pPr>
    </w:p>
    <w:p w:rsidR="00865ECD" w:rsidRPr="00811AEB" w:rsidRDefault="00865ECD" w:rsidP="0064218E">
      <w:pPr>
        <w:adjustRightInd w:val="0"/>
        <w:snapToGrid w:val="0"/>
        <w:spacing w:beforeLines="30" w:afterLines="30" w:line="360" w:lineRule="auto"/>
        <w:rPr>
          <w:rFonts w:ascii="宋体" w:hAnsi="宋体"/>
          <w:b/>
          <w:bCs/>
          <w:sz w:val="24"/>
          <w:szCs w:val="24"/>
        </w:rPr>
      </w:pPr>
    </w:p>
    <w:p w:rsidR="00865ECD" w:rsidRPr="00811AEB" w:rsidRDefault="00865ECD" w:rsidP="0064218E">
      <w:pPr>
        <w:adjustRightInd w:val="0"/>
        <w:snapToGrid w:val="0"/>
        <w:spacing w:beforeLines="30" w:afterLines="30" w:line="360" w:lineRule="auto"/>
        <w:rPr>
          <w:rFonts w:ascii="宋体" w:hAnsi="宋体"/>
          <w:b/>
          <w:bCs/>
          <w:sz w:val="24"/>
          <w:szCs w:val="24"/>
        </w:rPr>
      </w:pPr>
    </w:p>
    <w:p w:rsidR="00865ECD" w:rsidRPr="00811AEB" w:rsidRDefault="00865ECD" w:rsidP="0064218E">
      <w:pPr>
        <w:adjustRightInd w:val="0"/>
        <w:snapToGrid w:val="0"/>
        <w:spacing w:beforeLines="30" w:afterLines="30" w:line="360" w:lineRule="auto"/>
        <w:rPr>
          <w:rFonts w:ascii="宋体" w:hAnsi="宋体"/>
          <w:b/>
          <w:bCs/>
          <w:sz w:val="24"/>
          <w:szCs w:val="24"/>
        </w:rPr>
      </w:pPr>
    </w:p>
    <w:p w:rsidR="00865ECD" w:rsidRPr="00811AEB" w:rsidRDefault="00865ECD" w:rsidP="0064218E">
      <w:pPr>
        <w:adjustRightInd w:val="0"/>
        <w:snapToGrid w:val="0"/>
        <w:spacing w:beforeLines="30" w:afterLines="30" w:line="360" w:lineRule="auto"/>
        <w:rPr>
          <w:rFonts w:ascii="宋体" w:hAnsi="宋体"/>
          <w:b/>
          <w:bCs/>
          <w:sz w:val="24"/>
          <w:szCs w:val="24"/>
        </w:rPr>
      </w:pPr>
    </w:p>
    <w:p w:rsidR="002C7074" w:rsidRPr="00811AEB" w:rsidRDefault="002C7074" w:rsidP="0064218E">
      <w:pPr>
        <w:adjustRightInd w:val="0"/>
        <w:snapToGrid w:val="0"/>
        <w:spacing w:beforeLines="30" w:afterLines="30" w:line="360" w:lineRule="auto"/>
        <w:rPr>
          <w:rFonts w:ascii="宋体" w:hAnsi="宋体"/>
          <w:b/>
          <w:bCs/>
          <w:sz w:val="24"/>
          <w:szCs w:val="24"/>
        </w:rPr>
      </w:pPr>
    </w:p>
    <w:p w:rsidR="0000566A" w:rsidRDefault="0000566A" w:rsidP="0064218E">
      <w:pPr>
        <w:adjustRightInd w:val="0"/>
        <w:snapToGrid w:val="0"/>
        <w:spacing w:beforeLines="30" w:afterLines="30" w:line="360" w:lineRule="auto"/>
        <w:jc w:val="center"/>
        <w:rPr>
          <w:rFonts w:ascii="宋体" w:hAnsi="宋体"/>
          <w:b/>
          <w:bCs/>
          <w:sz w:val="42"/>
          <w:szCs w:val="42"/>
        </w:rPr>
      </w:pPr>
    </w:p>
    <w:p w:rsidR="00A16E33" w:rsidRPr="00811AEB" w:rsidRDefault="00460427" w:rsidP="0064218E">
      <w:pPr>
        <w:adjustRightInd w:val="0"/>
        <w:snapToGrid w:val="0"/>
        <w:spacing w:beforeLines="30" w:afterLines="30" w:line="360" w:lineRule="auto"/>
        <w:jc w:val="center"/>
        <w:rPr>
          <w:rFonts w:ascii="宋体" w:hAnsi="宋体"/>
          <w:b/>
          <w:bCs/>
          <w:i/>
          <w:sz w:val="42"/>
          <w:szCs w:val="42"/>
        </w:rPr>
      </w:pPr>
      <w:proofErr w:type="gramStart"/>
      <w:r w:rsidRPr="00811AEB">
        <w:rPr>
          <w:rFonts w:ascii="宋体" w:hAnsi="宋体" w:hint="eastAsia"/>
          <w:b/>
          <w:bCs/>
          <w:sz w:val="42"/>
          <w:szCs w:val="42"/>
        </w:rPr>
        <w:t>赞晨五号</w:t>
      </w:r>
      <w:proofErr w:type="gramEnd"/>
      <w:r w:rsidRPr="00811AEB">
        <w:rPr>
          <w:rFonts w:ascii="宋体" w:hAnsi="宋体" w:hint="eastAsia"/>
          <w:b/>
          <w:bCs/>
          <w:sz w:val="42"/>
          <w:szCs w:val="42"/>
        </w:rPr>
        <w:t>债券型私募基金</w:t>
      </w:r>
    </w:p>
    <w:p w:rsidR="00865ECD" w:rsidRPr="00811AEB" w:rsidRDefault="00811D35" w:rsidP="0064218E">
      <w:pPr>
        <w:adjustRightInd w:val="0"/>
        <w:snapToGrid w:val="0"/>
        <w:spacing w:beforeLines="30" w:afterLines="30" w:line="360" w:lineRule="auto"/>
        <w:jc w:val="center"/>
        <w:rPr>
          <w:rFonts w:ascii="宋体" w:hAnsi="宋体"/>
          <w:b/>
          <w:bCs/>
          <w:sz w:val="42"/>
          <w:szCs w:val="42"/>
        </w:rPr>
      </w:pPr>
      <w:r w:rsidRPr="00811AEB">
        <w:rPr>
          <w:rFonts w:ascii="宋体" w:hAnsi="宋体" w:hint="eastAsia"/>
          <w:b/>
          <w:bCs/>
          <w:sz w:val="42"/>
          <w:szCs w:val="42"/>
        </w:rPr>
        <w:t>基金合同</w:t>
      </w:r>
    </w:p>
    <w:p w:rsidR="002C7074" w:rsidRPr="00811AEB" w:rsidRDefault="002C7074" w:rsidP="0064218E">
      <w:pPr>
        <w:adjustRightInd w:val="0"/>
        <w:snapToGrid w:val="0"/>
        <w:spacing w:beforeLines="30" w:afterLines="30" w:line="360" w:lineRule="auto"/>
        <w:rPr>
          <w:rFonts w:ascii="宋体" w:hAnsi="宋体"/>
          <w:b/>
          <w:bCs/>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b/>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865ECD" w:rsidRPr="00811AEB" w:rsidRDefault="00865ECD"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2C7074" w:rsidRPr="00811AEB" w:rsidRDefault="002C7074" w:rsidP="0064218E">
      <w:pPr>
        <w:adjustRightInd w:val="0"/>
        <w:snapToGrid w:val="0"/>
        <w:spacing w:beforeLines="30" w:afterLines="30" w:line="360" w:lineRule="auto"/>
        <w:rPr>
          <w:rFonts w:ascii="宋体" w:hAnsi="宋体"/>
          <w:sz w:val="24"/>
          <w:szCs w:val="24"/>
        </w:rPr>
      </w:pPr>
    </w:p>
    <w:p w:rsidR="00C5411B" w:rsidRPr="00811AEB" w:rsidRDefault="00215A3E" w:rsidP="0064218E">
      <w:pPr>
        <w:adjustRightInd w:val="0"/>
        <w:snapToGrid w:val="0"/>
        <w:spacing w:beforeLines="30" w:afterLines="30" w:line="360" w:lineRule="auto"/>
        <w:ind w:firstLineChars="764" w:firstLine="1841"/>
        <w:jc w:val="left"/>
        <w:rPr>
          <w:rFonts w:ascii="宋体" w:hAnsi="宋体"/>
          <w:b/>
          <w:sz w:val="24"/>
          <w:szCs w:val="24"/>
        </w:rPr>
      </w:pPr>
      <w:r w:rsidRPr="00811AEB">
        <w:rPr>
          <w:rFonts w:ascii="宋体" w:hAnsi="宋体" w:hint="eastAsia"/>
          <w:b/>
          <w:sz w:val="24"/>
          <w:szCs w:val="24"/>
        </w:rPr>
        <w:t>基金管理人：上海赞庚投资集团有限公司</w:t>
      </w:r>
    </w:p>
    <w:p w:rsidR="002C7074" w:rsidRPr="00811AEB" w:rsidRDefault="002C7074" w:rsidP="0064218E">
      <w:pPr>
        <w:adjustRightInd w:val="0"/>
        <w:snapToGrid w:val="0"/>
        <w:spacing w:beforeLines="30" w:afterLines="30" w:line="360" w:lineRule="auto"/>
        <w:ind w:firstLineChars="764" w:firstLine="1841"/>
        <w:jc w:val="left"/>
        <w:rPr>
          <w:rFonts w:ascii="宋体" w:hAnsi="宋体"/>
          <w:b/>
          <w:sz w:val="24"/>
          <w:szCs w:val="24"/>
        </w:rPr>
      </w:pPr>
      <w:r w:rsidRPr="00811AEB">
        <w:rPr>
          <w:rFonts w:ascii="宋体" w:hAnsi="宋体" w:hint="eastAsia"/>
          <w:b/>
          <w:sz w:val="24"/>
          <w:szCs w:val="24"/>
        </w:rPr>
        <w:t>基金托管人：中信证券股份</w:t>
      </w:r>
      <w:r w:rsidR="008D568A" w:rsidRPr="00811AEB">
        <w:rPr>
          <w:rFonts w:ascii="宋体" w:hAnsi="宋体" w:hint="eastAsia"/>
          <w:b/>
          <w:sz w:val="24"/>
          <w:szCs w:val="24"/>
        </w:rPr>
        <w:t>有限</w:t>
      </w:r>
      <w:r w:rsidRPr="00811AEB">
        <w:rPr>
          <w:rFonts w:ascii="宋体" w:hAnsi="宋体" w:hint="eastAsia"/>
          <w:b/>
          <w:sz w:val="24"/>
          <w:szCs w:val="24"/>
        </w:rPr>
        <w:t>公司</w:t>
      </w:r>
    </w:p>
    <w:p w:rsidR="00865ECD" w:rsidRPr="00811AEB" w:rsidRDefault="00865ECD" w:rsidP="0064218E">
      <w:pPr>
        <w:adjustRightInd w:val="0"/>
        <w:snapToGrid w:val="0"/>
        <w:spacing w:beforeLines="30" w:afterLines="30" w:line="360" w:lineRule="auto"/>
        <w:ind w:firstLineChars="200" w:firstLine="422"/>
        <w:rPr>
          <w:rFonts w:ascii="宋体" w:hAnsi="宋体"/>
          <w:b/>
          <w:kern w:val="0"/>
          <w:szCs w:val="21"/>
        </w:rPr>
      </w:pPr>
    </w:p>
    <w:p w:rsidR="002C7074" w:rsidRPr="00811AEB" w:rsidRDefault="002C7074" w:rsidP="0064218E">
      <w:pPr>
        <w:pStyle w:val="1"/>
        <w:spacing w:beforeLines="100" w:afterLines="100" w:line="360" w:lineRule="auto"/>
        <w:jc w:val="center"/>
        <w:rPr>
          <w:bCs/>
          <w:sz w:val="28"/>
          <w:szCs w:val="28"/>
        </w:rPr>
      </w:pPr>
      <w:bookmarkStart w:id="0" w:name="_Toc479872459"/>
      <w:r w:rsidRPr="00811AEB">
        <w:rPr>
          <w:rFonts w:hint="eastAsia"/>
          <w:bCs/>
          <w:sz w:val="28"/>
          <w:szCs w:val="28"/>
        </w:rPr>
        <w:lastRenderedPageBreak/>
        <w:t>风险揭示书</w:t>
      </w:r>
      <w:bookmarkEnd w:id="0"/>
    </w:p>
    <w:p w:rsidR="002C7074" w:rsidRPr="00811AEB" w:rsidRDefault="002C7074" w:rsidP="0064218E">
      <w:pPr>
        <w:adjustRightInd w:val="0"/>
        <w:snapToGrid w:val="0"/>
        <w:spacing w:beforeLines="30" w:afterLines="30" w:line="360" w:lineRule="auto"/>
        <w:rPr>
          <w:rFonts w:ascii="宋体" w:hAnsi="宋体"/>
          <w:szCs w:val="21"/>
        </w:rPr>
      </w:pPr>
      <w:r w:rsidRPr="00811AEB">
        <w:rPr>
          <w:rFonts w:ascii="宋体" w:hAnsi="宋体" w:hint="eastAsia"/>
          <w:szCs w:val="21"/>
        </w:rPr>
        <w:t>尊敬的投资者：</w:t>
      </w:r>
    </w:p>
    <w:p w:rsidR="00A35AD7" w:rsidRPr="00811AEB"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投资有风险。当您/</w:t>
      </w:r>
      <w:proofErr w:type="gramStart"/>
      <w:r w:rsidRPr="00811AEB">
        <w:rPr>
          <w:rFonts w:ascii="宋体" w:hAnsi="宋体" w:hint="eastAsia"/>
          <w:szCs w:val="21"/>
        </w:rPr>
        <w:t>贵机构</w:t>
      </w:r>
      <w:proofErr w:type="gramEnd"/>
      <w:r w:rsidRPr="00811AEB">
        <w:rPr>
          <w:rFonts w:ascii="宋体" w:hAnsi="宋体" w:hint="eastAsia"/>
          <w:szCs w:val="21"/>
        </w:rPr>
        <w:t>认购或申购私募基金时，可能获得投资收益，但同时也面临着投资风险。您/</w:t>
      </w:r>
      <w:proofErr w:type="gramStart"/>
      <w:r w:rsidRPr="00811AEB">
        <w:rPr>
          <w:rFonts w:ascii="宋体" w:hAnsi="宋体" w:hint="eastAsia"/>
          <w:szCs w:val="21"/>
        </w:rPr>
        <w:t>贵机构</w:t>
      </w:r>
      <w:proofErr w:type="gramEnd"/>
      <w:r w:rsidRPr="00811AEB">
        <w:rPr>
          <w:rFonts w:ascii="宋体" w:hAnsi="宋体" w:hint="eastAsia"/>
          <w:szCs w:val="21"/>
        </w:rPr>
        <w:t>在做出投资决策之前，请仔细阅读</w:t>
      </w:r>
      <w:proofErr w:type="gramStart"/>
      <w:r w:rsidRPr="00811AEB">
        <w:rPr>
          <w:rFonts w:ascii="宋体" w:hAnsi="宋体" w:hint="eastAsia"/>
          <w:szCs w:val="21"/>
        </w:rPr>
        <w:t>本风险</w:t>
      </w:r>
      <w:proofErr w:type="gramEnd"/>
      <w:r w:rsidRPr="00811AEB">
        <w:rPr>
          <w:rFonts w:ascii="宋体" w:hAnsi="宋体" w:hint="eastAsia"/>
          <w:szCs w:val="21"/>
        </w:rPr>
        <w:t>揭示书和基金合同、公司章程或者合伙协议（以下统称基金合同），充分认识本基金的风险收益特征和产品特性，认真考虑基金存在的各项风险因素，并充分考虑自身的风险承受能力，理性判断并谨慎做出投资决策。</w:t>
      </w:r>
    </w:p>
    <w:p w:rsidR="00A35AD7" w:rsidRPr="00811AEB"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根据有关法律法规，基金管理人上海赞庚投资集团有限公司及投资者分别</w:t>
      </w:r>
      <w:proofErr w:type="gramStart"/>
      <w:r w:rsidRPr="00811AEB">
        <w:rPr>
          <w:rFonts w:ascii="宋体" w:hAnsi="宋体" w:hint="eastAsia"/>
          <w:szCs w:val="21"/>
        </w:rPr>
        <w:t>作出</w:t>
      </w:r>
      <w:proofErr w:type="gramEnd"/>
      <w:r w:rsidRPr="00811AEB">
        <w:rPr>
          <w:rFonts w:ascii="宋体" w:hAnsi="宋体" w:hint="eastAsia"/>
          <w:szCs w:val="21"/>
        </w:rPr>
        <w:t>如下承诺、风险揭示及声明：</w:t>
      </w:r>
    </w:p>
    <w:p w:rsidR="00F54972" w:rsidRPr="00811AEB" w:rsidRDefault="00F54972" w:rsidP="0064218E">
      <w:pPr>
        <w:adjustRightInd w:val="0"/>
        <w:snapToGrid w:val="0"/>
        <w:spacing w:beforeLines="30" w:afterLines="30" w:line="360" w:lineRule="auto"/>
        <w:ind w:firstLineChars="200" w:firstLine="422"/>
        <w:outlineLvl w:val="0"/>
        <w:rPr>
          <w:rFonts w:ascii="宋体" w:hAnsi="宋体"/>
          <w:b/>
          <w:szCs w:val="21"/>
        </w:rPr>
      </w:pPr>
      <w:bookmarkStart w:id="1" w:name="_Toc455474465"/>
      <w:bookmarkStart w:id="2" w:name="_Toc479872460"/>
      <w:r w:rsidRPr="00811AEB">
        <w:rPr>
          <w:rFonts w:ascii="宋体" w:hAnsi="宋体" w:hint="eastAsia"/>
          <w:b/>
          <w:szCs w:val="21"/>
        </w:rPr>
        <w:t>一、基金管理人承诺</w:t>
      </w:r>
      <w:bookmarkEnd w:id="1"/>
      <w:bookmarkEnd w:id="2"/>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（一）私募基金管理人保证在募集资金前已在中国证券投资基金业协会（以下简称中国基金业协会）登记为私募基金管理人</w:t>
      </w:r>
      <w:r w:rsidRPr="00811AEB">
        <w:rPr>
          <w:rFonts w:ascii="宋体" w:hAnsi="宋体"/>
          <w:szCs w:val="21"/>
        </w:rPr>
        <w:t>,并</w:t>
      </w:r>
      <w:r w:rsidRPr="00811AEB">
        <w:rPr>
          <w:rFonts w:ascii="宋体" w:hAnsi="宋体" w:hint="eastAsia"/>
          <w:szCs w:val="21"/>
        </w:rPr>
        <w:t>取得管理人登记编码。</w:t>
      </w:r>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（二）私募基金管理人向投资者声明，中国基金业协会为私募基金管理人和私募基金办理登记备案不构成对私募基金管理人投资能力、持续合</w:t>
      </w:r>
      <w:proofErr w:type="gramStart"/>
      <w:r w:rsidRPr="00811AEB">
        <w:rPr>
          <w:rFonts w:ascii="宋体" w:hAnsi="宋体" w:hint="eastAsia"/>
          <w:szCs w:val="21"/>
        </w:rPr>
        <w:t>规</w:t>
      </w:r>
      <w:proofErr w:type="gramEnd"/>
      <w:r w:rsidRPr="00811AEB">
        <w:rPr>
          <w:rFonts w:ascii="宋体" w:hAnsi="宋体" w:hint="eastAsia"/>
          <w:szCs w:val="21"/>
        </w:rPr>
        <w:t>情况的认可；不作为对基金财产安全的保证。</w:t>
      </w:r>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私募基金管理人保证在投资者签署基金合同前已（或已委托基金销售机构）向投资者揭示了相关风险；已经了解私募基金投资者的风险偏好、风险认知能力和承受能力；已向私募基金投资者说明有关法律法规，说明投资冷静期、回访确认的制度安排以及投资者的权利。</w:t>
      </w:r>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（四）私募基金管理人承诺按照恪尽职守、诚实信用、谨慎勤勉的原则管理运用基金财产，不保证基金财产一定盈利，也不保证最低收益。</w:t>
      </w:r>
    </w:p>
    <w:p w:rsidR="00F54972" w:rsidRPr="00811AEB" w:rsidRDefault="00F54972" w:rsidP="0064218E">
      <w:pPr>
        <w:adjustRightInd w:val="0"/>
        <w:snapToGrid w:val="0"/>
        <w:spacing w:beforeLines="30" w:afterLines="30" w:line="360" w:lineRule="auto"/>
        <w:ind w:firstLineChars="200" w:firstLine="422"/>
        <w:outlineLvl w:val="0"/>
        <w:rPr>
          <w:rFonts w:ascii="宋体" w:hAnsi="宋体"/>
          <w:b/>
          <w:szCs w:val="21"/>
        </w:rPr>
      </w:pPr>
      <w:bookmarkStart w:id="3" w:name="_Toc455474466"/>
      <w:bookmarkStart w:id="4" w:name="_Toc479872461"/>
      <w:r w:rsidRPr="00811AEB">
        <w:rPr>
          <w:rFonts w:ascii="宋体" w:hAnsi="宋体" w:hint="eastAsia"/>
          <w:b/>
          <w:szCs w:val="21"/>
        </w:rPr>
        <w:t>二、特殊风险揭示</w:t>
      </w:r>
      <w:bookmarkEnd w:id="3"/>
      <w:bookmarkEnd w:id="4"/>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（一）基金合同与中国基金业协会合同指引不一致所涉风险</w:t>
      </w:r>
    </w:p>
    <w:p w:rsidR="00F54972" w:rsidRPr="00811AEB"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本基金合同依据中国基金业协会发布的《契约型私募投资基金合同内容与格式指引》（以下简称“《指引》”）及相关法律法规制定。《指引》规定，在不违反《</w:t>
      </w:r>
      <w:r w:rsidR="00A02AF7" w:rsidRPr="00811AEB">
        <w:rPr>
          <w:rFonts w:ascii="宋体" w:hAnsi="宋体" w:hint="eastAsia"/>
          <w:szCs w:val="21"/>
        </w:rPr>
        <w:t>中华人民共和国证券投资</w:t>
      </w:r>
      <w:r w:rsidRPr="00811AEB">
        <w:rPr>
          <w:rFonts w:ascii="宋体" w:hAnsi="宋体" w:hint="eastAsia"/>
          <w:szCs w:val="21"/>
        </w:rPr>
        <w:t>基金法》、《私募</w:t>
      </w:r>
      <w:r w:rsidR="00A02AF7" w:rsidRPr="00811AEB">
        <w:rPr>
          <w:rFonts w:ascii="宋体" w:hAnsi="宋体" w:hint="eastAsia"/>
          <w:szCs w:val="21"/>
        </w:rPr>
        <w:t>投资基金监督管理暂行</w:t>
      </w:r>
      <w:r w:rsidRPr="00811AEB">
        <w:rPr>
          <w:rFonts w:ascii="宋体" w:hAnsi="宋体" w:hint="eastAsia"/>
          <w:szCs w:val="21"/>
        </w:rPr>
        <w:t>办法》以及相关法律法规的前提下，基金合同当事人可以根据实际情况约定《指引》规定内容之外的事项；《指引》中某些具体要求对基金合同当事人确不适用的，当事人可对相应内容做出合理调整和变动。本合同中对《指引》规定内容之外的部分事项进行约定，也可能存在个别内容与《指引》不一致，或不适用《指引》中个别规定的情形，可能对投资者合法权益造成影响。</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（二）基金委托募集的风险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本基金管理人可委托销售机构销售本基金，受托销售机构销售本基金时，可能存在包括但不限于如下违法违规行为而令投资者面临基金募集风险：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1、销售机构采用公开宣传或变相公开宣传的方式销售基金；</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2、销售机构进行虚假宣传，或通过任何方式以保本保收益误导投资者，或推介材料存在虚假记载、误导性陈述或重大遗漏；</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3、销售机构违反《私募办法》的有关规定，未审查投资者是否满足合格投资者相关条件，未对投资者的风险识别能力和风险承受能力进行鉴别，未履行投资者适当性审查义务；</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4、销售机构可能因未在中国证监会注册取得基金销售业务资格或未成为中国基金业协会会员而不具备受托募集私募基金的资格；</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5、销售机构从业人员可能未经正式授权即从事基金募集活动</w:t>
      </w:r>
      <w:r w:rsidR="00764B05" w:rsidRPr="00811AEB">
        <w:rPr>
          <w:rFonts w:ascii="宋体" w:hAnsi="宋体" w:hint="eastAsia"/>
          <w:szCs w:val="21"/>
        </w:rPr>
        <w:t>；</w:t>
      </w:r>
    </w:p>
    <w:p w:rsidR="00604ABC" w:rsidRDefault="00A56A9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6、销售机构可能存在将私募基金募集结算资金归入其自有财产、挪用私募基金募集结算资金、侵占基金财产和客户资金等违法活动。</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（三）基金的业务外包风险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将应属本机构负责的事项以服务外包委托等方式交由其他机构办理，因受托机构不符合证券监管机关规定的资质、或不具备相关的提供服务的条件、或因管理不善、操作失误等，可能给投资者带来一定的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担任基金行政外包服务商的机构，因停业、解散、撤销、破产，或者被中国证监会、中国基金业协会撤销相关业务许可、责令停业整顿等原因不能履行职责，可能给投资者带来一定的风险。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63E6F" w:rsidRPr="00811AEB">
        <w:rPr>
          <w:rFonts w:ascii="宋体" w:hAnsi="宋体" w:hint="eastAsia"/>
          <w:szCs w:val="21"/>
        </w:rPr>
        <w:t>四</w:t>
      </w:r>
      <w:r w:rsidRPr="00811AEB">
        <w:rPr>
          <w:rFonts w:ascii="宋体" w:hAnsi="宋体" w:hint="eastAsia"/>
          <w:szCs w:val="21"/>
        </w:rPr>
        <w:t>）未在中国基金业协会登记备案的风险</w:t>
      </w:r>
    </w:p>
    <w:p w:rsidR="00604ABC" w:rsidRDefault="00F5497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根据《指引》的规定及本合同约定，私募基金在中国基金业协会完成备案后方可进行投资运作。</w:t>
      </w:r>
      <w:proofErr w:type="gramStart"/>
      <w:r w:rsidRPr="00811AEB">
        <w:rPr>
          <w:rFonts w:ascii="宋体" w:hAnsi="宋体" w:hint="eastAsia"/>
          <w:szCs w:val="21"/>
        </w:rPr>
        <w:t>若基金</w:t>
      </w:r>
      <w:proofErr w:type="gramEnd"/>
      <w:r w:rsidRPr="00811AEB">
        <w:rPr>
          <w:rFonts w:ascii="宋体" w:hAnsi="宋体" w:hint="eastAsia"/>
          <w:szCs w:val="21"/>
        </w:rPr>
        <w:t>管理人未完成基金备案，则投资者面临基金不能开始投资运作或基金违规开展投资运作的风险。</w:t>
      </w:r>
    </w:p>
    <w:p w:rsidR="00604ABC" w:rsidRDefault="00F54972"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color w:val="010101"/>
          <w:szCs w:val="21"/>
        </w:rPr>
        <w:t>（</w:t>
      </w:r>
      <w:r w:rsidR="00D63E6F" w:rsidRPr="00811AEB">
        <w:rPr>
          <w:rFonts w:ascii="宋体" w:hAnsi="宋体" w:hint="eastAsia"/>
          <w:color w:val="010101"/>
          <w:szCs w:val="21"/>
        </w:rPr>
        <w:t>五</w:t>
      </w:r>
      <w:r w:rsidRPr="00811AEB">
        <w:rPr>
          <w:rFonts w:ascii="宋体" w:hAnsi="宋体" w:hint="eastAsia"/>
          <w:color w:val="010101"/>
          <w:szCs w:val="21"/>
        </w:rPr>
        <w:t>）</w:t>
      </w:r>
      <w:r w:rsidR="009F03B2" w:rsidRPr="00811AEB">
        <w:rPr>
          <w:rFonts w:ascii="宋体" w:hAnsi="宋体" w:hint="eastAsia"/>
          <w:color w:val="010101"/>
          <w:szCs w:val="21"/>
        </w:rPr>
        <w:t>其他特殊风险</w:t>
      </w:r>
    </w:p>
    <w:p w:rsidR="00604ABC" w:rsidRDefault="009F03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color w:val="010101"/>
          <w:szCs w:val="21"/>
        </w:rPr>
        <w:t>1、</w:t>
      </w:r>
      <w:r w:rsidR="00AC3184" w:rsidRPr="00811AEB">
        <w:rPr>
          <w:rFonts w:ascii="宋体" w:hAnsi="宋体" w:hint="eastAsia"/>
          <w:szCs w:val="21"/>
        </w:rPr>
        <w:t>经纪服务商风险</w:t>
      </w:r>
    </w:p>
    <w:p w:rsidR="00604ABC" w:rsidRDefault="00AC3184"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szCs w:val="21"/>
        </w:rPr>
        <w:t>证券及期货经纪服务商由管理人自行聘任，管理人委托其向托管人提供基金参与证券、期货交易的相关数据及凭证。若因管理人、经纪服务商或交易所、登记公司、股</w:t>
      </w:r>
      <w:proofErr w:type="gramStart"/>
      <w:r w:rsidRPr="00811AEB">
        <w:rPr>
          <w:rFonts w:ascii="宋体" w:hAnsi="宋体" w:hint="eastAsia"/>
          <w:szCs w:val="21"/>
        </w:rPr>
        <w:t>转系统</w:t>
      </w:r>
      <w:proofErr w:type="gramEnd"/>
      <w:r w:rsidRPr="00811AEB">
        <w:rPr>
          <w:rFonts w:ascii="宋体" w:hAnsi="宋体" w:hint="eastAsia"/>
          <w:szCs w:val="21"/>
        </w:rPr>
        <w:t>等原因导致托管人未能及时、完整、准确获得交易数据或凭证，影响托管人履行投资监督、估值核算、账目核对等职责的，可能造成委托人财产损失，且托管人不承担责任。</w:t>
      </w:r>
    </w:p>
    <w:p w:rsidR="00604ABC" w:rsidRDefault="009F03B2" w:rsidP="0064218E">
      <w:pPr>
        <w:adjustRightInd w:val="0"/>
        <w:snapToGrid w:val="0"/>
        <w:spacing w:beforeLines="30" w:afterLines="30" w:line="360" w:lineRule="auto"/>
        <w:ind w:firstLineChars="200" w:firstLine="420"/>
        <w:rPr>
          <w:rFonts w:ascii="宋体" w:hAnsi="宋体"/>
          <w:kern w:val="0"/>
          <w:szCs w:val="21"/>
        </w:rPr>
      </w:pPr>
      <w:r w:rsidRPr="00811AEB">
        <w:rPr>
          <w:rFonts w:ascii="宋体" w:hAnsi="宋体" w:hint="eastAsia"/>
          <w:szCs w:val="21"/>
        </w:rPr>
        <w:lastRenderedPageBreak/>
        <w:t>2、</w:t>
      </w:r>
      <w:r w:rsidR="00AC3184" w:rsidRPr="00811AEB">
        <w:rPr>
          <w:rFonts w:ascii="宋体" w:hAnsi="宋体" w:hint="eastAsia"/>
          <w:kern w:val="0"/>
          <w:szCs w:val="21"/>
        </w:rPr>
        <w:t>基金延期风险</w:t>
      </w:r>
    </w:p>
    <w:p w:rsidR="00604ABC" w:rsidRDefault="00AC3184" w:rsidP="0064218E">
      <w:pPr>
        <w:adjustRightInd w:val="0"/>
        <w:snapToGrid w:val="0"/>
        <w:spacing w:beforeLines="30" w:afterLines="30" w:line="360" w:lineRule="auto"/>
        <w:ind w:firstLineChars="200" w:firstLine="420"/>
        <w:rPr>
          <w:rFonts w:ascii="宋体" w:hAnsi="宋体" w:cs="仿宋_GB2312"/>
          <w:color w:val="000000"/>
          <w:kern w:val="0"/>
          <w:szCs w:val="21"/>
        </w:rPr>
      </w:pPr>
      <w:r w:rsidRPr="00811AEB" w:rsidDel="00B566C3">
        <w:rPr>
          <w:rFonts w:ascii="宋体" w:hAnsi="宋体" w:hint="eastAsia"/>
          <w:kern w:val="0"/>
          <w:szCs w:val="21"/>
        </w:rPr>
        <w:t>本基金可能按照</w:t>
      </w:r>
      <w:r w:rsidRPr="00811AEB">
        <w:rPr>
          <w:rFonts w:ascii="宋体" w:hAnsi="宋体" w:hint="eastAsia"/>
          <w:kern w:val="0"/>
          <w:szCs w:val="21"/>
        </w:rPr>
        <w:t>法律法规或合同约定延长运作</w:t>
      </w:r>
      <w:r w:rsidRPr="00811AEB" w:rsidDel="00B566C3">
        <w:rPr>
          <w:rFonts w:ascii="宋体" w:hAnsi="宋体" w:hint="eastAsia"/>
          <w:kern w:val="0"/>
          <w:szCs w:val="21"/>
        </w:rPr>
        <w:t>期限，</w:t>
      </w:r>
      <w:r w:rsidRPr="00811AEB" w:rsidDel="00B566C3">
        <w:rPr>
          <w:rFonts w:ascii="宋体" w:hAnsi="宋体" w:cs="仿宋_GB2312" w:hint="eastAsia"/>
          <w:color w:val="000000"/>
          <w:kern w:val="0"/>
          <w:szCs w:val="21"/>
        </w:rPr>
        <w:t>则委托人面临基金</w:t>
      </w:r>
      <w:r w:rsidRPr="00811AEB">
        <w:rPr>
          <w:rFonts w:ascii="宋体" w:hAnsi="宋体" w:cs="仿宋_GB2312" w:hint="eastAsia"/>
          <w:color w:val="000000"/>
          <w:kern w:val="0"/>
          <w:szCs w:val="21"/>
        </w:rPr>
        <w:t>延期兑付、不能及时收到本金及收益、以及本金或收益随基金</w:t>
      </w:r>
      <w:r w:rsidRPr="00811AEB" w:rsidDel="00B566C3">
        <w:rPr>
          <w:rFonts w:ascii="宋体" w:hAnsi="宋体" w:cs="仿宋_GB2312" w:hint="eastAsia"/>
          <w:color w:val="000000"/>
          <w:kern w:val="0"/>
          <w:szCs w:val="21"/>
        </w:rPr>
        <w:t>延期可能减少的风险。</w:t>
      </w:r>
    </w:p>
    <w:p w:rsidR="00604ABC" w:rsidRDefault="00D63E6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0024B6" w:rsidRPr="00811AEB">
        <w:rPr>
          <w:rFonts w:ascii="宋体" w:hAnsi="宋体" w:hint="eastAsia"/>
          <w:szCs w:val="21"/>
        </w:rPr>
        <w:t>、基金管理人有权单方决定增加投资品种的投资风险</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有权单方决定增加投资品种，基金管理人拟增加本合同投资范围明确列示以外的其他品种（非标品种除外），如对该投资品种的投资比例不超过基金资产净值的20%，可直接投资；如投资比例超过基金资产净值的20%，管理人须至少提前3个工作日通过本合同约定的方式之一向基金委托人进行通知公告。新增的投资品种可能面临投资风险。</w:t>
      </w:r>
    </w:p>
    <w:p w:rsidR="00604ABC" w:rsidRDefault="00D63E6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0024B6" w:rsidRPr="00811AEB">
        <w:rPr>
          <w:rFonts w:ascii="宋体" w:hAnsi="宋体" w:hint="eastAsia"/>
          <w:szCs w:val="21"/>
        </w:rPr>
        <w:t>、基金的关联交易风险</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可能运用基金财产买卖基金管理人、基金托管人及其控股股东、实际控制人或者与其有其他重大利害关系的公司发行的证券或承销期内承销的证券，或从事其他重大关联交易，但需要遵循基金份额持有人利益优先的原则、防范利益冲突，符合监管机构的规定，并履行信息披露义务。</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可能运用基金财产买卖基金管理人、基金托管人及其关联方或者与上述主体有其他重大利害关系的主体直接或间接管理或代理销售的、或提供客户服务的、或者该等主体参与投资的符合本合同投资范围规定的投资产品。但需要遵循基金份额持有人利益优先的原则、防范利益冲突，符合监管机构的规定，并履行信息披露义务。</w:t>
      </w:r>
    </w:p>
    <w:p w:rsidR="00604ABC" w:rsidRDefault="000024B6" w:rsidP="0064218E">
      <w:pPr>
        <w:adjustRightInd w:val="0"/>
        <w:snapToGrid w:val="0"/>
        <w:spacing w:beforeLines="30" w:afterLines="30" w:line="360" w:lineRule="auto"/>
        <w:ind w:firstLineChars="200" w:firstLine="420"/>
        <w:rPr>
          <w:rFonts w:ascii="宋体" w:hAnsi="宋体" w:cs="仿宋_GB2312"/>
          <w:color w:val="000000"/>
          <w:kern w:val="0"/>
          <w:szCs w:val="21"/>
        </w:rPr>
      </w:pPr>
      <w:r w:rsidRPr="00811AEB">
        <w:rPr>
          <w:rFonts w:ascii="宋体" w:hAnsi="宋体" w:hint="eastAsia"/>
          <w:szCs w:val="21"/>
        </w:rPr>
        <w:t>基金投资者签署本合同即表明其已经知晓且认可本基金可能进行上述关联交易。</w:t>
      </w:r>
    </w:p>
    <w:p w:rsidR="00604ABC" w:rsidRDefault="00AC3184" w:rsidP="0064218E">
      <w:pPr>
        <w:adjustRightInd w:val="0"/>
        <w:snapToGrid w:val="0"/>
        <w:spacing w:beforeLines="30" w:afterLines="30" w:line="360" w:lineRule="auto"/>
        <w:ind w:firstLineChars="200" w:firstLine="422"/>
        <w:outlineLvl w:val="0"/>
        <w:rPr>
          <w:rFonts w:ascii="宋体" w:hAnsi="宋体"/>
          <w:b/>
          <w:szCs w:val="21"/>
        </w:rPr>
      </w:pPr>
      <w:bookmarkStart w:id="5" w:name="_Toc455474467"/>
      <w:bookmarkStart w:id="6" w:name="_Toc479872462"/>
      <w:r w:rsidRPr="00811AEB">
        <w:rPr>
          <w:rFonts w:ascii="宋体" w:hAnsi="宋体" w:hint="eastAsia"/>
          <w:b/>
          <w:szCs w:val="21"/>
        </w:rPr>
        <w:t>三、一般风险揭示</w:t>
      </w:r>
      <w:bookmarkEnd w:id="5"/>
      <w:bookmarkEnd w:id="6"/>
    </w:p>
    <w:p w:rsidR="00604ABC" w:rsidRDefault="00AC3184"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color w:val="010101"/>
          <w:szCs w:val="21"/>
        </w:rPr>
        <w:t>（一）资金损失风险</w:t>
      </w:r>
    </w:p>
    <w:p w:rsidR="00604ABC" w:rsidRDefault="00AC3184"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color w:val="010101"/>
          <w:szCs w:val="21"/>
        </w:rPr>
        <w:t>基金管理人依照恪尽职守、诚实信用、谨慎勤勉的原则管理和运用基金财产，但不保证基金财产中的认购资金本金不受损失，也不保证一定盈利及最低收益</w:t>
      </w:r>
      <w:r w:rsidRPr="00811AEB">
        <w:rPr>
          <w:rFonts w:ascii="宋体" w:hAnsi="宋体" w:hint="eastAsia"/>
          <w:szCs w:val="21"/>
        </w:rPr>
        <w:t>，投资者可能面临无法获得投资收益甚至遭受亏损的资金损失风险</w:t>
      </w:r>
      <w:r w:rsidRPr="00811AEB">
        <w:rPr>
          <w:rFonts w:ascii="宋体" w:hAnsi="宋体" w:hint="eastAsia"/>
          <w:color w:val="010101"/>
          <w:szCs w:val="21"/>
        </w:rPr>
        <w:t>。</w:t>
      </w:r>
    </w:p>
    <w:p w:rsidR="00604ABC" w:rsidRDefault="00C92681"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color w:val="010101"/>
          <w:szCs w:val="21"/>
        </w:rPr>
        <w:t>本基金属于【</w:t>
      </w:r>
      <w:r w:rsidR="0012111A" w:rsidRPr="00811AEB">
        <w:rPr>
          <w:rFonts w:ascii="宋体" w:hAnsi="宋体" w:hint="eastAsia"/>
          <w:color w:val="010101"/>
          <w:szCs w:val="21"/>
        </w:rPr>
        <w:t>中高</w:t>
      </w:r>
      <w:r w:rsidRPr="00811AEB">
        <w:rPr>
          <w:rFonts w:ascii="宋体" w:hAnsi="宋体" w:hint="eastAsia"/>
          <w:color w:val="010101"/>
          <w:szCs w:val="21"/>
        </w:rPr>
        <w:t>】风险投资品种，适合风险识别、评估、承受能力【</w:t>
      </w:r>
      <w:r w:rsidR="0012111A" w:rsidRPr="00811AEB">
        <w:rPr>
          <w:rFonts w:ascii="宋体" w:hAnsi="宋体" w:hint="eastAsia"/>
          <w:color w:val="010101"/>
          <w:szCs w:val="21"/>
        </w:rPr>
        <w:t>中高</w:t>
      </w:r>
      <w:r w:rsidRPr="00811AEB">
        <w:rPr>
          <w:rFonts w:ascii="宋体" w:hAnsi="宋体" w:hint="eastAsia"/>
          <w:color w:val="010101"/>
          <w:szCs w:val="21"/>
        </w:rPr>
        <w:t>】的合格投资者。</w:t>
      </w:r>
    </w:p>
    <w:p w:rsidR="00604ABC" w:rsidRDefault="0035390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（二）基金运营风险</w:t>
      </w:r>
    </w:p>
    <w:p w:rsidR="00604ABC" w:rsidRDefault="0035390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依据基金合同约定管理和运用基金财产所产生的风险，由基金财产及投资者承担。投资者应充分知晓投资运营的相关风险，其风险应由投资者自担。在私募基金投资运作过程中，基金管理人的知识、经验、判断、决策、技能等，会影响其对信息的占有和对经济形势、金融市场价格走势的判断，如基金管理人判断有误、获取信息不全、或对投资工具使用不当等影响私募基金投资的收益水平，从而产生风险。</w:t>
      </w:r>
    </w:p>
    <w:p w:rsidR="00604ABC" w:rsidRDefault="0035390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担任基金管理人或基金托管人的机构，因停业、解散、撤销、破产，或者被中国证监会、中国基金业协会撤销相关业务许可、责令停业整顿等原因不能履行职责，可能给投资者带来一定的风险。</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w:t>
      </w:r>
      <w:r w:rsidR="00BF5905" w:rsidRPr="00811AEB">
        <w:rPr>
          <w:rFonts w:ascii="宋体" w:hAnsi="宋体" w:hint="eastAsia"/>
          <w:szCs w:val="21"/>
        </w:rPr>
        <w:t>）流动性风险</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私募基金投资不能迅速转变成现金，或者转变成现金会对资产价格造成重大不利影响的风险。</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市场整体流动性相对不足。证券市场的流动性受到市场行情、投资群体等诸多因素的影响，在某些时期成交活跃，流动性好；而在另一些时期，可能成交稀少，流动性差。在市场流动性相对不足时，交易变现有可能增加变现成本，对私募基金投资造成不利影响。</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2、证券市场中流动性不均匀，存在个股和个</w:t>
      </w:r>
      <w:proofErr w:type="gramStart"/>
      <w:r w:rsidRPr="00811AEB">
        <w:rPr>
          <w:rFonts w:ascii="宋体" w:hAnsi="宋体" w:hint="eastAsia"/>
          <w:szCs w:val="21"/>
        </w:rPr>
        <w:t>券</w:t>
      </w:r>
      <w:proofErr w:type="gramEnd"/>
      <w:r w:rsidRPr="00811AEB">
        <w:rPr>
          <w:rFonts w:ascii="宋体" w:hAnsi="宋体" w:hint="eastAsia"/>
          <w:szCs w:val="21"/>
        </w:rPr>
        <w:t>流动性风险。由于流动性存在差异，即使在市场流动性比较好的情况下，一些个股和个</w:t>
      </w:r>
      <w:proofErr w:type="gramStart"/>
      <w:r w:rsidRPr="00811AEB">
        <w:rPr>
          <w:rFonts w:ascii="宋体" w:hAnsi="宋体" w:hint="eastAsia"/>
          <w:szCs w:val="21"/>
        </w:rPr>
        <w:t>券</w:t>
      </w:r>
      <w:proofErr w:type="gramEnd"/>
      <w:r w:rsidRPr="00811AEB">
        <w:rPr>
          <w:rFonts w:ascii="宋体" w:hAnsi="宋体" w:hint="eastAsia"/>
          <w:szCs w:val="21"/>
        </w:rPr>
        <w:t>的流动性可能仍然比较差，从而使得私募基金在进行个股和个</w:t>
      </w:r>
      <w:proofErr w:type="gramStart"/>
      <w:r w:rsidRPr="00811AEB">
        <w:rPr>
          <w:rFonts w:ascii="宋体" w:hAnsi="宋体" w:hint="eastAsia"/>
          <w:szCs w:val="21"/>
        </w:rPr>
        <w:t>券</w:t>
      </w:r>
      <w:proofErr w:type="gramEnd"/>
      <w:r w:rsidRPr="00811AEB">
        <w:rPr>
          <w:rFonts w:ascii="宋体" w:hAnsi="宋体" w:hint="eastAsia"/>
          <w:szCs w:val="21"/>
        </w:rPr>
        <w:t>操作时，可能难以按计划买入或卖出相应的数量，或</w:t>
      </w:r>
      <w:proofErr w:type="gramStart"/>
      <w:r w:rsidRPr="00811AEB">
        <w:rPr>
          <w:rFonts w:ascii="宋体" w:hAnsi="宋体" w:hint="eastAsia"/>
          <w:szCs w:val="21"/>
        </w:rPr>
        <w:t>买入卖</w:t>
      </w:r>
      <w:proofErr w:type="gramEnd"/>
      <w:r w:rsidRPr="00811AEB">
        <w:rPr>
          <w:rFonts w:ascii="宋体" w:hAnsi="宋体" w:hint="eastAsia"/>
          <w:szCs w:val="21"/>
        </w:rPr>
        <w:t>出行为对个股和个</w:t>
      </w:r>
      <w:proofErr w:type="gramStart"/>
      <w:r w:rsidRPr="00811AEB">
        <w:rPr>
          <w:rFonts w:ascii="宋体" w:hAnsi="宋体" w:hint="eastAsia"/>
          <w:szCs w:val="21"/>
        </w:rPr>
        <w:t>券</w:t>
      </w:r>
      <w:proofErr w:type="gramEnd"/>
      <w:r w:rsidRPr="00811AEB">
        <w:rPr>
          <w:rFonts w:ascii="宋体" w:hAnsi="宋体" w:hint="eastAsia"/>
          <w:szCs w:val="21"/>
        </w:rPr>
        <w:t>价格产生比较大的影响，增加个股和个</w:t>
      </w:r>
      <w:proofErr w:type="gramStart"/>
      <w:r w:rsidRPr="00811AEB">
        <w:rPr>
          <w:rFonts w:ascii="宋体" w:hAnsi="宋体" w:hint="eastAsia"/>
          <w:szCs w:val="21"/>
        </w:rPr>
        <w:t>券</w:t>
      </w:r>
      <w:proofErr w:type="gramEnd"/>
      <w:r w:rsidRPr="00811AEB">
        <w:rPr>
          <w:rFonts w:ascii="宋体" w:hAnsi="宋体" w:hint="eastAsia"/>
          <w:szCs w:val="21"/>
        </w:rPr>
        <w:t>的建仓成本或变现成本。</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3、私募基金投资中的资产不能应付可能出现的委托人大额赎回基金份额的风险。在私募基金运作期间，可能会发生委托人大额赎回基金份额的情形，可能会产生</w:t>
      </w:r>
      <w:proofErr w:type="gramStart"/>
      <w:r w:rsidRPr="00811AEB">
        <w:rPr>
          <w:rFonts w:ascii="宋体" w:hAnsi="宋体" w:hint="eastAsia"/>
          <w:szCs w:val="21"/>
        </w:rPr>
        <w:t>仓位</w:t>
      </w:r>
      <w:proofErr w:type="gramEnd"/>
      <w:r w:rsidRPr="00811AEB">
        <w:rPr>
          <w:rFonts w:ascii="宋体" w:hAnsi="宋体" w:hint="eastAsia"/>
          <w:szCs w:val="21"/>
        </w:rPr>
        <w:t>调整的困难，导致流动性风险，甚至影响收益水平。</w:t>
      </w:r>
    </w:p>
    <w:p w:rsidR="00604ABC" w:rsidRDefault="00BB556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0024B6" w:rsidRPr="00811AEB">
        <w:rPr>
          <w:rFonts w:ascii="宋体" w:hAnsi="宋体" w:hint="eastAsia"/>
          <w:szCs w:val="21"/>
        </w:rPr>
        <w:t>本基金无固定存续期限。在本基金存续期内，投资者可能面临资金不能退出带来的流动性风险。根据实际投资运作情况，本基金有可能提前结束或延期结束，投资者可能因此面临委托资金不能按期退出等风险。</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w:t>
      </w:r>
      <w:r w:rsidR="00853A49" w:rsidRPr="00811AEB">
        <w:rPr>
          <w:rFonts w:ascii="宋体" w:hAnsi="宋体" w:hint="eastAsia"/>
          <w:szCs w:val="21"/>
        </w:rPr>
        <w:t>）基金募集或备案失败的风险</w:t>
      </w:r>
    </w:p>
    <w:p w:rsidR="00604ABC" w:rsidRDefault="00A8022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353904" w:rsidRPr="00811AEB">
        <w:rPr>
          <w:rFonts w:ascii="宋体" w:hAnsi="宋体"/>
          <w:szCs w:val="21"/>
        </w:rPr>
        <w:t>本基金的成立需符合相关法律法规</w:t>
      </w:r>
      <w:r w:rsidRPr="00811AEB">
        <w:rPr>
          <w:rFonts w:ascii="宋体" w:hAnsi="宋体" w:hint="eastAsia"/>
          <w:szCs w:val="21"/>
        </w:rPr>
        <w:t>及本合同</w:t>
      </w:r>
      <w:r w:rsidR="00353904" w:rsidRPr="00811AEB">
        <w:rPr>
          <w:rFonts w:ascii="宋体" w:hAnsi="宋体"/>
          <w:szCs w:val="21"/>
        </w:rPr>
        <w:t>的规定，本基金可能存在不能满足成立条件从而无法成立的风险。</w:t>
      </w:r>
      <w:r w:rsidR="00353904" w:rsidRPr="00811AEB">
        <w:rPr>
          <w:rFonts w:ascii="宋体" w:hAnsi="宋体" w:hint="eastAsia"/>
          <w:szCs w:val="21"/>
        </w:rPr>
        <w:t>基金管理人的责任承担方式：</w:t>
      </w:r>
    </w:p>
    <w:p w:rsidR="00604ABC" w:rsidRDefault="00A8022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53904" w:rsidRPr="00811AEB">
        <w:rPr>
          <w:rFonts w:ascii="宋体" w:hAnsi="宋体" w:hint="eastAsia"/>
          <w:szCs w:val="21"/>
        </w:rPr>
        <w:t>1</w:t>
      </w:r>
      <w:r w:rsidRPr="00811AEB">
        <w:rPr>
          <w:rFonts w:ascii="宋体" w:hAnsi="宋体" w:hint="eastAsia"/>
          <w:szCs w:val="21"/>
        </w:rPr>
        <w:t>）</w:t>
      </w:r>
      <w:r w:rsidR="00353904" w:rsidRPr="00811AEB">
        <w:rPr>
          <w:rFonts w:ascii="宋体" w:hAnsi="宋体" w:hint="eastAsia"/>
          <w:szCs w:val="21"/>
        </w:rPr>
        <w:t>以其固有财产承担因募集行为而产生的债务和费用；</w:t>
      </w:r>
    </w:p>
    <w:p w:rsidR="00604ABC" w:rsidRDefault="00A8022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53904" w:rsidRPr="00811AEB">
        <w:rPr>
          <w:rFonts w:ascii="宋体" w:hAnsi="宋体" w:hint="eastAsia"/>
          <w:szCs w:val="21"/>
        </w:rPr>
        <w:t>2</w:t>
      </w:r>
      <w:r w:rsidRPr="00811AEB">
        <w:rPr>
          <w:rFonts w:ascii="宋体" w:hAnsi="宋体" w:hint="eastAsia"/>
          <w:szCs w:val="21"/>
        </w:rPr>
        <w:t>）</w:t>
      </w:r>
      <w:r w:rsidR="00353904" w:rsidRPr="00811AEB">
        <w:rPr>
          <w:rFonts w:ascii="宋体" w:hAnsi="宋体" w:hint="eastAsia"/>
          <w:szCs w:val="21"/>
        </w:rPr>
        <w:t>在基金募集期限届满（确认基金无法成立）后三</w:t>
      </w:r>
      <w:r w:rsidR="00121B00">
        <w:rPr>
          <w:rFonts w:ascii="宋体" w:hAnsi="宋体" w:hint="eastAsia"/>
          <w:szCs w:val="21"/>
        </w:rPr>
        <w:t>十</w:t>
      </w:r>
      <w:r w:rsidR="00353904" w:rsidRPr="00811AEB">
        <w:rPr>
          <w:rFonts w:ascii="宋体" w:hAnsi="宋体" w:hint="eastAsia"/>
          <w:szCs w:val="21"/>
        </w:rPr>
        <w:t>日内返还投资人已交纳的款项，并加计银行同期</w:t>
      </w:r>
      <w:r w:rsidR="005E0BD5" w:rsidRPr="00811AEB">
        <w:rPr>
          <w:rFonts w:ascii="宋体" w:hAnsi="宋体" w:hint="eastAsia"/>
          <w:szCs w:val="21"/>
        </w:rPr>
        <w:t>活期</w:t>
      </w:r>
      <w:r w:rsidR="00353904" w:rsidRPr="00811AEB">
        <w:rPr>
          <w:rFonts w:ascii="宋体" w:hAnsi="宋体" w:hint="eastAsia"/>
          <w:szCs w:val="21"/>
        </w:rPr>
        <w:t>存款利息。</w:t>
      </w:r>
    </w:p>
    <w:p w:rsidR="00604ABC" w:rsidRDefault="00A8022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2、本基金</w:t>
      </w:r>
      <w:r w:rsidR="00D72985" w:rsidRPr="00811AEB">
        <w:rPr>
          <w:rFonts w:ascii="宋体" w:hAnsi="宋体" w:hint="eastAsia"/>
          <w:szCs w:val="21"/>
        </w:rPr>
        <w:t>存在</w:t>
      </w:r>
      <w:r w:rsidR="00764B05" w:rsidRPr="00811AEB">
        <w:rPr>
          <w:rFonts w:ascii="宋体" w:hAnsi="宋体" w:hint="eastAsia"/>
          <w:szCs w:val="21"/>
        </w:rPr>
        <w:t>向</w:t>
      </w:r>
      <w:r w:rsidRPr="00811AEB">
        <w:rPr>
          <w:rFonts w:ascii="宋体" w:hAnsi="宋体" w:hint="eastAsia"/>
          <w:szCs w:val="21"/>
        </w:rPr>
        <w:t>基金业协会备案失败的</w:t>
      </w:r>
      <w:r w:rsidR="00D72985" w:rsidRPr="00811AEB">
        <w:rPr>
          <w:rFonts w:ascii="宋体" w:hAnsi="宋体" w:hint="eastAsia"/>
          <w:szCs w:val="21"/>
        </w:rPr>
        <w:t>风险。若备案失败</w:t>
      </w:r>
      <w:r w:rsidRPr="00811AEB">
        <w:rPr>
          <w:rFonts w:ascii="宋体" w:hAnsi="宋体" w:hint="eastAsia"/>
          <w:szCs w:val="21"/>
        </w:rPr>
        <w:t>，</w:t>
      </w:r>
      <w:r w:rsidR="005B7F45" w:rsidRPr="00811AEB">
        <w:rPr>
          <w:rFonts w:ascii="宋体" w:hAnsi="宋体" w:hint="eastAsia"/>
          <w:szCs w:val="21"/>
        </w:rPr>
        <w:t>本基金</w:t>
      </w:r>
      <w:r w:rsidR="00764B05" w:rsidRPr="00811AEB">
        <w:rPr>
          <w:rFonts w:ascii="宋体" w:hAnsi="宋体" w:hint="eastAsia"/>
          <w:szCs w:val="21"/>
        </w:rPr>
        <w:t>合同</w:t>
      </w:r>
      <w:r w:rsidR="005B7F45" w:rsidRPr="00811AEB">
        <w:rPr>
          <w:rFonts w:ascii="宋体" w:hAnsi="宋体" w:hint="eastAsia"/>
          <w:szCs w:val="21"/>
        </w:rPr>
        <w:t>将</w:t>
      </w:r>
      <w:r w:rsidR="000C7324" w:rsidRPr="00811AEB">
        <w:rPr>
          <w:rFonts w:ascii="宋体" w:hAnsi="宋体" w:hint="eastAsia"/>
          <w:szCs w:val="21"/>
        </w:rPr>
        <w:t>提前终止</w:t>
      </w:r>
      <w:r w:rsidR="005B7F45" w:rsidRPr="00811AEB">
        <w:rPr>
          <w:rFonts w:ascii="宋体" w:hAnsi="宋体" w:hint="eastAsia"/>
          <w:szCs w:val="21"/>
        </w:rPr>
        <w:t>，</w:t>
      </w:r>
      <w:r w:rsidR="000C7324" w:rsidRPr="00811AEB">
        <w:rPr>
          <w:rFonts w:ascii="宋体" w:hAnsi="宋体" w:hint="eastAsia"/>
          <w:szCs w:val="21"/>
        </w:rPr>
        <w:t>按照本合同约定的基金清算程序进行清算</w:t>
      </w:r>
      <w:r w:rsidR="005B7F45" w:rsidRPr="00811AEB">
        <w:rPr>
          <w:rFonts w:ascii="宋体" w:hAnsi="宋体" w:hint="eastAsia"/>
          <w:szCs w:val="21"/>
        </w:rPr>
        <w:t>。本基金清算完毕前将按照</w:t>
      </w:r>
      <w:r w:rsidR="00327625" w:rsidRPr="00811AEB">
        <w:rPr>
          <w:rFonts w:ascii="宋体" w:hAnsi="宋体" w:hint="eastAsia"/>
          <w:szCs w:val="21"/>
        </w:rPr>
        <w:t>合同约定在基金财产中扣除相关费用</w:t>
      </w:r>
      <w:r w:rsidRPr="00811AEB">
        <w:rPr>
          <w:rFonts w:ascii="宋体" w:hAnsi="宋体" w:hint="eastAsia"/>
          <w:szCs w:val="21"/>
        </w:rPr>
        <w:t>。</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w:t>
      </w:r>
      <w:r w:rsidR="00853A49" w:rsidRPr="00811AEB">
        <w:rPr>
          <w:rFonts w:ascii="宋体" w:hAnsi="宋体" w:hint="eastAsia"/>
          <w:szCs w:val="21"/>
        </w:rPr>
        <w:t>）基金投资风险</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基金投资面临的风险，包括但不限于</w:t>
      </w:r>
      <w:r w:rsidR="00811AEB" w:rsidRPr="00811AEB">
        <w:rPr>
          <w:rFonts w:ascii="宋体" w:hAnsi="宋体" w:hint="eastAsia"/>
          <w:szCs w:val="21"/>
        </w:rPr>
        <w:t>：</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2C7074" w:rsidRPr="00811AEB">
        <w:rPr>
          <w:rFonts w:ascii="宋体" w:hAnsi="宋体" w:hint="eastAsia"/>
          <w:szCs w:val="21"/>
        </w:rPr>
        <w:t>市场风险</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市场风险是指投资品种的价格因受经济因素、政治因素、投资心理和交易制度等各种因素影响而引起的波动，导致收益水平变化，产生风险。市场风险主要包括：</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2C7074" w:rsidRPr="00811AEB">
        <w:rPr>
          <w:rFonts w:ascii="宋体" w:hAnsi="宋体" w:hint="eastAsia"/>
          <w:szCs w:val="21"/>
        </w:rPr>
        <w:t>1</w:t>
      </w:r>
      <w:r w:rsidRPr="00811AEB">
        <w:rPr>
          <w:rFonts w:ascii="宋体" w:hAnsi="宋体" w:hint="eastAsia"/>
          <w:szCs w:val="21"/>
        </w:rPr>
        <w:t>）</w:t>
      </w:r>
      <w:r w:rsidR="002C7074" w:rsidRPr="00811AEB">
        <w:rPr>
          <w:rFonts w:ascii="宋体" w:hAnsi="宋体" w:hint="eastAsia"/>
          <w:szCs w:val="21"/>
        </w:rPr>
        <w:t>政策风险。货币政策、财政政策、产业政策等国家宏观经济政策的变化对资本市场产生一定的影响，导致市场价格波动，影响私募基金投资的收益而产生风险。</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2C7074" w:rsidRPr="00811AEB">
        <w:rPr>
          <w:rFonts w:ascii="宋体" w:hAnsi="宋体" w:hint="eastAsia"/>
          <w:szCs w:val="21"/>
        </w:rPr>
        <w:t>2</w:t>
      </w:r>
      <w:r w:rsidRPr="00811AEB">
        <w:rPr>
          <w:rFonts w:ascii="宋体" w:hAnsi="宋体" w:hint="eastAsia"/>
          <w:szCs w:val="21"/>
        </w:rPr>
        <w:t>）</w:t>
      </w:r>
      <w:r w:rsidR="002C7074" w:rsidRPr="00811AEB">
        <w:rPr>
          <w:rFonts w:ascii="宋体" w:hAnsi="宋体" w:hint="eastAsia"/>
          <w:szCs w:val="21"/>
        </w:rPr>
        <w:t>经济周期风险。经济运行具有周期性的特点，受其影响，私募基金投资的收益水平也会随之发生变化，从而产生风险。</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2C7074" w:rsidRPr="00811AEB">
        <w:rPr>
          <w:rFonts w:ascii="宋体" w:hAnsi="宋体" w:hint="eastAsia"/>
          <w:szCs w:val="21"/>
        </w:rPr>
        <w:t>3</w:t>
      </w:r>
      <w:r w:rsidRPr="00811AEB">
        <w:rPr>
          <w:rFonts w:ascii="宋体" w:hAnsi="宋体" w:hint="eastAsia"/>
          <w:szCs w:val="21"/>
        </w:rPr>
        <w:t>）</w:t>
      </w:r>
      <w:r w:rsidR="002C7074" w:rsidRPr="00811AEB">
        <w:rPr>
          <w:rFonts w:ascii="宋体" w:hAnsi="宋体" w:hint="eastAsia"/>
          <w:szCs w:val="21"/>
        </w:rPr>
        <w:t>利率、汇率风险。利率风险是指由于利率变动而导致的资产价格和资产利息的损益。利率波动会直接影响企业的融资成本和利润水平，导致证券市场的价格和收益率的变动，使私募基金投资的收益水平随之发生变化，从而产生风险。汇率波动范围将影响国内资产价格的重估，从而影响</w:t>
      </w:r>
      <w:r w:rsidR="007573AF" w:rsidRPr="00811AEB">
        <w:rPr>
          <w:rFonts w:ascii="宋体" w:hAnsi="宋体" w:hint="eastAsia"/>
          <w:szCs w:val="21"/>
        </w:rPr>
        <w:t>基金</w:t>
      </w:r>
      <w:r w:rsidR="002C7074" w:rsidRPr="00811AEB">
        <w:rPr>
          <w:rFonts w:ascii="宋体" w:hAnsi="宋体" w:hint="eastAsia"/>
          <w:szCs w:val="21"/>
        </w:rPr>
        <w:t>资产的净值。</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2C7074" w:rsidRPr="00811AEB">
        <w:rPr>
          <w:rFonts w:ascii="宋体" w:hAnsi="宋体" w:hint="eastAsia"/>
          <w:szCs w:val="21"/>
        </w:rPr>
        <w:t>4</w:t>
      </w:r>
      <w:r w:rsidRPr="00811AEB">
        <w:rPr>
          <w:rFonts w:ascii="宋体" w:hAnsi="宋体" w:hint="eastAsia"/>
          <w:szCs w:val="21"/>
        </w:rPr>
        <w:t>）</w:t>
      </w:r>
      <w:r w:rsidR="002C7074" w:rsidRPr="00811AEB">
        <w:rPr>
          <w:rFonts w:ascii="宋体" w:hAnsi="宋体" w:hint="eastAsia"/>
          <w:szCs w:val="21"/>
        </w:rPr>
        <w:t>上市公司经营风险。上市公司的经营状况受多种因素影响，如市场、技术、竞争、管理、财务等都会导致公司盈利状况发生变化。如私募基金所投资的上市公司经营不善，与其相关的证券价格可能下跌，或者能够用于分配的利润减少，从而使私募基金投资的收益下降。</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2C7074" w:rsidRPr="00811AEB">
        <w:rPr>
          <w:rFonts w:ascii="宋体" w:hAnsi="宋体" w:hint="eastAsia"/>
          <w:szCs w:val="21"/>
        </w:rPr>
        <w:t>购买力风险。私募基金投资的</w:t>
      </w:r>
      <w:r w:rsidR="00764B05" w:rsidRPr="00811AEB">
        <w:rPr>
          <w:rFonts w:ascii="宋体" w:hAnsi="宋体" w:hint="eastAsia"/>
          <w:szCs w:val="21"/>
        </w:rPr>
        <w:t>收益</w:t>
      </w:r>
      <w:r w:rsidR="002C7074" w:rsidRPr="00811AEB">
        <w:rPr>
          <w:rFonts w:ascii="宋体" w:hAnsi="宋体" w:hint="eastAsia"/>
          <w:szCs w:val="21"/>
        </w:rPr>
        <w:t>主要通过现金形式来分配，而现金可能因为通货膨胀的影响而导致购买力下降，从而使私募基金投资的实际收益下降。</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2C7074" w:rsidRPr="00811AEB">
        <w:rPr>
          <w:rFonts w:ascii="宋体" w:hAnsi="宋体" w:hint="eastAsia"/>
          <w:szCs w:val="21"/>
        </w:rPr>
        <w:t>再投资风险。固定收益品种获得的本息收入或者回购到期的资金，可能由于市场利率的下降面临资金再投资的收益率低于原来利率，从而对私募基金产生再投资风险。</w:t>
      </w:r>
    </w:p>
    <w:p w:rsidR="00604ABC" w:rsidRDefault="00853A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2、投资标的风险</w:t>
      </w:r>
      <w:r w:rsidR="000A6D9B" w:rsidRPr="00811AEB">
        <w:rPr>
          <w:rFonts w:ascii="宋体" w:hAnsi="宋体" w:hint="eastAsia"/>
          <w:szCs w:val="21"/>
        </w:rPr>
        <w:t xml:space="preserve"> </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（1）新股申购风险</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新股申购风险是指获配新股上市后其二级市场交易价格</w:t>
      </w:r>
      <w:proofErr w:type="gramStart"/>
      <w:r w:rsidRPr="00811AEB">
        <w:rPr>
          <w:rFonts w:ascii="宋体" w:hAnsi="宋体" w:hint="eastAsia"/>
          <w:szCs w:val="21"/>
        </w:rPr>
        <w:t>下跌至申购价</w:t>
      </w:r>
      <w:proofErr w:type="gramEnd"/>
      <w:r w:rsidRPr="00811AEB">
        <w:rPr>
          <w:rFonts w:ascii="宋体" w:hAnsi="宋体" w:hint="eastAsia"/>
          <w:szCs w:val="21"/>
        </w:rPr>
        <w:t>以下的风险。由于网下获配新股有一定的锁定期，锁定期间股票价格受各种市场因素、宏观政策因素等的影响，股票价格有可能下跌到申购价以下。</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（2）衍生品风险</w:t>
      </w:r>
    </w:p>
    <w:p w:rsidR="00604ABC" w:rsidRDefault="000024B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金融衍生产品具有杠杆效应且价格波动剧烈，会放大收益或损失，在某些情况下甚至会导致投资亏损高于初始投资金额。</w:t>
      </w:r>
    </w:p>
    <w:p w:rsidR="00604ABC" w:rsidRDefault="000024B6" w:rsidP="0064218E">
      <w:pPr>
        <w:adjustRightInd w:val="0"/>
        <w:snapToGrid w:val="0"/>
        <w:spacing w:beforeLines="30" w:afterLines="30" w:line="360" w:lineRule="auto"/>
        <w:ind w:firstLineChars="200" w:firstLine="420"/>
        <w:rPr>
          <w:rFonts w:ascii="宋体" w:hAnsi="宋体"/>
          <w:szCs w:val="21"/>
        </w:rPr>
      </w:pPr>
      <w:proofErr w:type="gramStart"/>
      <w:r w:rsidRPr="00811AEB">
        <w:rPr>
          <w:rFonts w:ascii="宋体" w:hAnsi="宋体" w:hint="eastAsia"/>
          <w:szCs w:val="21"/>
        </w:rPr>
        <w:t>若基金</w:t>
      </w:r>
      <w:proofErr w:type="gramEnd"/>
      <w:r w:rsidRPr="00811AEB">
        <w:rPr>
          <w:rFonts w:ascii="宋体" w:hAnsi="宋体"/>
          <w:szCs w:val="21"/>
        </w:rPr>
        <w:t>参与权益类收益互换交易、跨境收益互换，</w:t>
      </w:r>
      <w:r w:rsidRPr="00811AEB">
        <w:rPr>
          <w:rFonts w:ascii="宋体" w:hAnsi="宋体" w:hint="eastAsia"/>
          <w:szCs w:val="21"/>
        </w:rPr>
        <w:t>将</w:t>
      </w:r>
      <w:r w:rsidRPr="00811AEB">
        <w:rPr>
          <w:rFonts w:ascii="宋体" w:hAnsi="宋体"/>
          <w:szCs w:val="21"/>
        </w:rPr>
        <w:t>可能面对交易对手的信用违约风险，同时，收益互换的方式</w:t>
      </w:r>
      <w:r w:rsidRPr="00811AEB">
        <w:rPr>
          <w:rFonts w:ascii="宋体" w:hAnsi="宋体" w:hint="eastAsia"/>
          <w:szCs w:val="21"/>
        </w:rPr>
        <w:t>可能</w:t>
      </w:r>
      <w:r w:rsidRPr="00811AEB">
        <w:rPr>
          <w:rFonts w:ascii="宋体" w:hAnsi="宋体"/>
          <w:szCs w:val="21"/>
        </w:rPr>
        <w:t>间接增加</w:t>
      </w:r>
      <w:r w:rsidRPr="00811AEB">
        <w:rPr>
          <w:rFonts w:ascii="宋体" w:hAnsi="宋体" w:hint="eastAsia"/>
          <w:szCs w:val="21"/>
        </w:rPr>
        <w:t>基金</w:t>
      </w:r>
      <w:r w:rsidRPr="00811AEB">
        <w:rPr>
          <w:rFonts w:ascii="宋体" w:hAnsi="宋体"/>
          <w:szCs w:val="21"/>
        </w:rPr>
        <w:t>的杠杆比例，收益互换交易具有较高收益和较高风险的特征，在提供委托人预期收益的同时也承担杠杆带来的风险。此外，</w:t>
      </w:r>
      <w:proofErr w:type="gramStart"/>
      <w:r w:rsidRPr="00811AEB">
        <w:rPr>
          <w:rFonts w:ascii="宋体" w:hAnsi="宋体" w:hint="eastAsia"/>
          <w:szCs w:val="21"/>
        </w:rPr>
        <w:t>若基金</w:t>
      </w:r>
      <w:proofErr w:type="gramEnd"/>
      <w:r w:rsidRPr="00811AEB">
        <w:rPr>
          <w:rFonts w:ascii="宋体" w:hAnsi="宋体"/>
          <w:szCs w:val="21"/>
        </w:rPr>
        <w:t>通过收益互换间接投资于境内外二级市场股票，境外市场股票可能不设涨跌幅限制，存在股票价格波动较大的风险。此外，</w:t>
      </w:r>
      <w:proofErr w:type="gramStart"/>
      <w:r w:rsidRPr="00811AEB">
        <w:rPr>
          <w:rFonts w:ascii="宋体" w:hAnsi="宋体" w:hint="eastAsia"/>
          <w:szCs w:val="21"/>
        </w:rPr>
        <w:t>若基金</w:t>
      </w:r>
      <w:proofErr w:type="gramEnd"/>
      <w:r w:rsidRPr="00811AEB">
        <w:rPr>
          <w:rFonts w:ascii="宋体" w:hAnsi="宋体"/>
          <w:szCs w:val="21"/>
        </w:rPr>
        <w:t>间接投资于境外证券市场，投资收益以外汇形式体现，受人民币</w:t>
      </w:r>
      <w:r w:rsidRPr="00811AEB">
        <w:rPr>
          <w:rFonts w:ascii="宋体" w:hAnsi="宋体"/>
          <w:szCs w:val="21"/>
        </w:rPr>
        <w:lastRenderedPageBreak/>
        <w:t>与外汇间汇率变动的影响较大。如果本</w:t>
      </w:r>
      <w:r w:rsidRPr="00811AEB">
        <w:rPr>
          <w:rFonts w:ascii="宋体" w:hAnsi="宋体" w:hint="eastAsia"/>
          <w:szCs w:val="21"/>
        </w:rPr>
        <w:t>基金</w:t>
      </w:r>
      <w:r w:rsidRPr="00811AEB">
        <w:rPr>
          <w:rFonts w:ascii="宋体" w:hAnsi="宋体"/>
          <w:szCs w:val="21"/>
        </w:rPr>
        <w:t>存续期间内出现人民币汇率较大波动，投资者可能会因此而遭受损失。</w:t>
      </w:r>
      <w:r w:rsidRPr="00811AEB">
        <w:rPr>
          <w:rFonts w:ascii="宋体" w:hAnsi="宋体" w:hint="eastAsia"/>
          <w:szCs w:val="21"/>
        </w:rPr>
        <w:t>同时，</w:t>
      </w:r>
      <w:r w:rsidRPr="00811AEB">
        <w:rPr>
          <w:rFonts w:ascii="宋体" w:hAnsi="宋体"/>
          <w:szCs w:val="21"/>
        </w:rPr>
        <w:t>境内外市场</w:t>
      </w:r>
      <w:r w:rsidRPr="00811AEB">
        <w:rPr>
          <w:rFonts w:ascii="宋体" w:hAnsi="宋体" w:hint="eastAsia"/>
          <w:szCs w:val="21"/>
        </w:rPr>
        <w:t>交易日</w:t>
      </w:r>
      <w:r w:rsidRPr="00811AEB">
        <w:rPr>
          <w:rFonts w:ascii="宋体" w:hAnsi="宋体"/>
          <w:szCs w:val="21"/>
        </w:rPr>
        <w:t>不完全一致</w:t>
      </w:r>
      <w:r w:rsidRPr="00811AEB">
        <w:rPr>
          <w:rFonts w:ascii="宋体" w:hAnsi="宋体" w:hint="eastAsia"/>
          <w:szCs w:val="21"/>
        </w:rPr>
        <w:t>可能</w:t>
      </w:r>
      <w:r w:rsidRPr="00811AEB">
        <w:rPr>
          <w:rFonts w:ascii="宋体" w:hAnsi="宋体"/>
          <w:szCs w:val="21"/>
        </w:rPr>
        <w:t>导致</w:t>
      </w:r>
      <w:r w:rsidRPr="00811AEB">
        <w:rPr>
          <w:rFonts w:ascii="宋体" w:hAnsi="宋体" w:hint="eastAsia"/>
          <w:szCs w:val="21"/>
        </w:rPr>
        <w:t>基金</w:t>
      </w:r>
      <w:r w:rsidRPr="00811AEB">
        <w:rPr>
          <w:rFonts w:ascii="宋体" w:hAnsi="宋体"/>
          <w:szCs w:val="21"/>
        </w:rPr>
        <w:t>投资标的止</w:t>
      </w:r>
      <w:proofErr w:type="gramStart"/>
      <w:r w:rsidRPr="00811AEB">
        <w:rPr>
          <w:rFonts w:ascii="宋体" w:hAnsi="宋体"/>
          <w:szCs w:val="21"/>
        </w:rPr>
        <w:t>损无法</w:t>
      </w:r>
      <w:proofErr w:type="gramEnd"/>
      <w:r w:rsidRPr="00811AEB">
        <w:rPr>
          <w:rFonts w:ascii="宋体" w:hAnsi="宋体"/>
          <w:szCs w:val="21"/>
        </w:rPr>
        <w:t>操作</w:t>
      </w:r>
      <w:r w:rsidRPr="00811AEB">
        <w:rPr>
          <w:rFonts w:ascii="宋体" w:hAnsi="宋体" w:hint="eastAsia"/>
          <w:szCs w:val="21"/>
        </w:rPr>
        <w:t>的</w:t>
      </w:r>
      <w:r w:rsidRPr="00811AEB">
        <w:rPr>
          <w:rFonts w:ascii="宋体" w:hAnsi="宋体"/>
          <w:szCs w:val="21"/>
        </w:rPr>
        <w:t>风险。</w:t>
      </w:r>
    </w:p>
    <w:p w:rsidR="00604ABC" w:rsidRDefault="003700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3、信用风险</w:t>
      </w:r>
    </w:p>
    <w:p w:rsidR="00604ABC" w:rsidRDefault="003700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信用风险是指发行人是否能够实现发行时的承诺，按时足额还本付息的风险，或者交易对手未能按时履约的风险。</w:t>
      </w:r>
    </w:p>
    <w:p w:rsidR="00604ABC" w:rsidRDefault="003700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（1）交易品种的信用风险。投资于公司债券、可转换债券等固定收益类产品，存在着发行人不能按时足额还本付息的风险；此外，当发行人信用评级降低时，私募基金所投资的债券可能面临价格下跌风险。</w:t>
      </w:r>
    </w:p>
    <w:p w:rsidR="00604ABC" w:rsidRDefault="003700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（2）交易对手的信用风险。交易对手未能履行合约，或在交易期间未如约支付已借出证券产生的所有股息、利息和分红，将使私募基金投资面临交易对手的信用风险。</w:t>
      </w:r>
    </w:p>
    <w:p w:rsidR="00604ABC" w:rsidRDefault="00C515D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w:t>
      </w:r>
      <w:r w:rsidR="003700E7" w:rsidRPr="00811AEB">
        <w:rPr>
          <w:rFonts w:ascii="宋体" w:hAnsi="宋体" w:hint="eastAsia"/>
          <w:szCs w:val="21"/>
        </w:rPr>
        <w:t>税收风险</w:t>
      </w:r>
    </w:p>
    <w:p w:rsidR="00604ABC" w:rsidRDefault="00A8022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rPr>
        <w:t>契约</w:t>
      </w:r>
      <w:r w:rsidR="00635B8B" w:rsidRPr="00811AEB">
        <w:rPr>
          <w:rFonts w:ascii="宋体" w:hAnsi="宋体" w:hint="eastAsia"/>
          <w:bCs/>
          <w:szCs w:val="21"/>
        </w:rPr>
        <w:t>型</w:t>
      </w:r>
      <w:r w:rsidRPr="00811AEB">
        <w:rPr>
          <w:rFonts w:ascii="宋体" w:hAnsi="宋体" w:hint="eastAsia"/>
          <w:bCs/>
          <w:szCs w:val="21"/>
        </w:rPr>
        <w:t>基金</w:t>
      </w:r>
      <w:r w:rsidRPr="00811AEB">
        <w:rPr>
          <w:rFonts w:ascii="宋体" w:hAnsi="宋体" w:hint="eastAsia"/>
          <w:szCs w:val="21"/>
        </w:rPr>
        <w:t>所适用的税收征管法律法规可能会由于国家相关税收政策调整而发生变化，投资者收益也可能因相关税收政策调整而受到影响。</w:t>
      </w:r>
    </w:p>
    <w:p w:rsidR="00604ABC" w:rsidRDefault="00C515D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（七）</w:t>
      </w:r>
      <w:r w:rsidR="00D72985" w:rsidRPr="00811AEB">
        <w:rPr>
          <w:rFonts w:ascii="宋体" w:hAnsi="宋体" w:hint="eastAsia"/>
          <w:szCs w:val="21"/>
        </w:rPr>
        <w:t>其他风险</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C515D6" w:rsidRPr="00811AEB">
        <w:rPr>
          <w:rFonts w:ascii="宋体" w:hAnsi="宋体" w:hint="eastAsia"/>
          <w:szCs w:val="21"/>
        </w:rPr>
        <w:t>、</w:t>
      </w:r>
      <w:r w:rsidRPr="00811AEB">
        <w:rPr>
          <w:rFonts w:ascii="宋体" w:hAnsi="宋体" w:hint="eastAsia"/>
          <w:szCs w:val="21"/>
        </w:rPr>
        <w:t>技术风险。在私募基金投资的日常交易中，可能因为技术系统的故障或者差错而影响交易的正常进行或者导致委托人的利益受到影响。这种技术风险可能来自基金管理人、基金托管人、证券交易场所、证券登记结算机构、证券经纪商、期货经纪商等。</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C515D6" w:rsidRPr="00811AEB">
        <w:rPr>
          <w:rFonts w:ascii="宋体" w:hAnsi="宋体" w:hint="eastAsia"/>
          <w:szCs w:val="21"/>
        </w:rPr>
        <w:t>、</w:t>
      </w:r>
      <w:r w:rsidRPr="00811AEB">
        <w:rPr>
          <w:rFonts w:ascii="宋体" w:hAnsi="宋体" w:hint="eastAsia"/>
          <w:szCs w:val="21"/>
        </w:rPr>
        <w:t>操作风险。基金相关机构在业务操作过程中，因操作失误或违反操作规程而引起的风险。</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C515D6" w:rsidRPr="00811AEB">
        <w:rPr>
          <w:rFonts w:ascii="宋体" w:hAnsi="宋体" w:hint="eastAsia"/>
          <w:szCs w:val="21"/>
        </w:rPr>
        <w:t>、</w:t>
      </w:r>
      <w:r w:rsidRPr="00811AEB">
        <w:rPr>
          <w:rFonts w:ascii="宋体" w:hAnsi="宋体" w:hint="eastAsia"/>
          <w:szCs w:val="21"/>
        </w:rPr>
        <w:t>不可抗力风险。若遭遇不可抗力，证券市场的运行将遭受严重影响，可能导致基金资产的损失，从而带来风险。</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C515D6" w:rsidRPr="00811AEB">
        <w:rPr>
          <w:rFonts w:ascii="宋体" w:hAnsi="宋体" w:hint="eastAsia"/>
          <w:szCs w:val="21"/>
        </w:rPr>
        <w:t>、</w:t>
      </w:r>
      <w:r w:rsidRPr="00811AEB">
        <w:rPr>
          <w:rFonts w:ascii="宋体" w:hAnsi="宋体" w:hint="eastAsia"/>
          <w:szCs w:val="21"/>
        </w:rPr>
        <w:t>法律</w:t>
      </w:r>
      <w:r w:rsidR="009F3A63" w:rsidRPr="00811AEB">
        <w:rPr>
          <w:rFonts w:ascii="宋体" w:hAnsi="宋体" w:hint="eastAsia"/>
          <w:szCs w:val="21"/>
        </w:rPr>
        <w:t>法规、监管</w:t>
      </w:r>
      <w:r w:rsidR="00996E37" w:rsidRPr="00811AEB">
        <w:rPr>
          <w:rFonts w:ascii="宋体" w:hAnsi="宋体" w:hint="eastAsia"/>
          <w:szCs w:val="21"/>
        </w:rPr>
        <w:t>政策</w:t>
      </w:r>
      <w:r w:rsidR="009F3A63" w:rsidRPr="00811AEB">
        <w:rPr>
          <w:rFonts w:ascii="宋体" w:hAnsi="宋体" w:hint="eastAsia"/>
          <w:szCs w:val="21"/>
        </w:rPr>
        <w:t>、业务规则</w:t>
      </w:r>
      <w:r w:rsidRPr="00811AEB">
        <w:rPr>
          <w:rFonts w:ascii="宋体" w:hAnsi="宋体" w:hint="eastAsia"/>
          <w:szCs w:val="21"/>
        </w:rPr>
        <w:t>风险。</w:t>
      </w:r>
      <w:r w:rsidR="00996E37" w:rsidRPr="00811AEB">
        <w:rPr>
          <w:rFonts w:ascii="宋体" w:hAnsi="宋体" w:hint="eastAsia"/>
          <w:szCs w:val="21"/>
        </w:rPr>
        <w:t>本基金存续期限内，立法机构、监管机构、</w:t>
      </w:r>
      <w:r w:rsidR="00F768EB" w:rsidRPr="00811AEB">
        <w:rPr>
          <w:rFonts w:ascii="宋体" w:hAnsi="宋体" w:hint="eastAsia"/>
          <w:szCs w:val="21"/>
        </w:rPr>
        <w:t>行业协会、交易所</w:t>
      </w:r>
      <w:r w:rsidR="009F3A63" w:rsidRPr="00811AEB">
        <w:rPr>
          <w:rFonts w:ascii="宋体" w:hAnsi="宋体" w:hint="eastAsia"/>
          <w:szCs w:val="21"/>
        </w:rPr>
        <w:t>、</w:t>
      </w:r>
      <w:r w:rsidR="00F768EB" w:rsidRPr="00811AEB">
        <w:rPr>
          <w:rFonts w:ascii="宋体" w:hAnsi="宋体" w:hint="eastAsia"/>
          <w:szCs w:val="21"/>
        </w:rPr>
        <w:t>证券</w:t>
      </w:r>
      <w:r w:rsidR="00C674E5" w:rsidRPr="00811AEB">
        <w:rPr>
          <w:rFonts w:ascii="宋体" w:hAnsi="宋体" w:hint="eastAsia"/>
          <w:szCs w:val="21"/>
        </w:rPr>
        <w:t>登记结算机构</w:t>
      </w:r>
      <w:r w:rsidR="00F768EB" w:rsidRPr="00811AEB">
        <w:rPr>
          <w:rFonts w:ascii="宋体" w:hAnsi="宋体" w:hint="eastAsia"/>
          <w:szCs w:val="21"/>
        </w:rPr>
        <w:t>等</w:t>
      </w:r>
      <w:r w:rsidR="00996E37" w:rsidRPr="00811AEB">
        <w:rPr>
          <w:rFonts w:ascii="宋体" w:hAnsi="宋体" w:hint="eastAsia"/>
          <w:szCs w:val="21"/>
        </w:rPr>
        <w:t>可能对现行有效的法律</w:t>
      </w:r>
      <w:r w:rsidR="00F768EB" w:rsidRPr="00811AEB">
        <w:rPr>
          <w:rFonts w:ascii="宋体" w:hAnsi="宋体" w:hint="eastAsia"/>
          <w:szCs w:val="21"/>
        </w:rPr>
        <w:t>、</w:t>
      </w:r>
      <w:r w:rsidR="00996E37" w:rsidRPr="00811AEB">
        <w:rPr>
          <w:rFonts w:ascii="宋体" w:hAnsi="宋体" w:hint="eastAsia"/>
          <w:szCs w:val="21"/>
        </w:rPr>
        <w:t>法规、</w:t>
      </w:r>
      <w:r w:rsidR="00F768EB" w:rsidRPr="00811AEB">
        <w:rPr>
          <w:rFonts w:ascii="宋体" w:hAnsi="宋体" w:hint="eastAsia"/>
          <w:szCs w:val="21"/>
        </w:rPr>
        <w:t>规章、规范性文件、</w:t>
      </w:r>
      <w:r w:rsidR="00996E37" w:rsidRPr="00811AEB">
        <w:rPr>
          <w:rFonts w:ascii="宋体" w:hAnsi="宋体" w:hint="eastAsia"/>
          <w:szCs w:val="21"/>
        </w:rPr>
        <w:t>监管政策、</w:t>
      </w:r>
      <w:r w:rsidR="00F768EB" w:rsidRPr="00811AEB">
        <w:rPr>
          <w:rFonts w:ascii="宋体" w:hAnsi="宋体" w:hint="eastAsia"/>
          <w:szCs w:val="21"/>
        </w:rPr>
        <w:t>行业规定、</w:t>
      </w:r>
      <w:r w:rsidR="00996E37" w:rsidRPr="00811AEB">
        <w:rPr>
          <w:rFonts w:ascii="宋体" w:hAnsi="宋体" w:hint="eastAsia"/>
          <w:szCs w:val="21"/>
        </w:rPr>
        <w:t>自律规则</w:t>
      </w:r>
      <w:r w:rsidR="00F768EB" w:rsidRPr="00811AEB">
        <w:rPr>
          <w:rFonts w:ascii="宋体" w:hAnsi="宋体" w:hint="eastAsia"/>
          <w:szCs w:val="21"/>
        </w:rPr>
        <w:t>、业务规则</w:t>
      </w:r>
      <w:r w:rsidR="00996E37" w:rsidRPr="00811AEB">
        <w:rPr>
          <w:rFonts w:ascii="宋体" w:hAnsi="宋体" w:hint="eastAsia"/>
          <w:szCs w:val="21"/>
        </w:rPr>
        <w:t>等进行调整、修订、增删、废止</w:t>
      </w:r>
      <w:r w:rsidR="00F768EB" w:rsidRPr="00811AEB">
        <w:rPr>
          <w:rFonts w:ascii="宋体" w:hAnsi="宋体" w:hint="eastAsia"/>
          <w:szCs w:val="21"/>
        </w:rPr>
        <w:t>、解释</w:t>
      </w:r>
      <w:r w:rsidR="00996E37" w:rsidRPr="00811AEB">
        <w:rPr>
          <w:rFonts w:ascii="宋体" w:hAnsi="宋体" w:hint="eastAsia"/>
          <w:szCs w:val="21"/>
        </w:rPr>
        <w:t>，或发布新的私募投资基金</w:t>
      </w:r>
      <w:r w:rsidR="009F3A63" w:rsidRPr="00811AEB">
        <w:rPr>
          <w:rFonts w:ascii="宋体" w:hAnsi="宋体" w:hint="eastAsia"/>
          <w:szCs w:val="21"/>
        </w:rPr>
        <w:t>监管</w:t>
      </w:r>
      <w:r w:rsidR="00996E37" w:rsidRPr="00811AEB">
        <w:rPr>
          <w:rFonts w:ascii="宋体" w:hAnsi="宋体" w:hint="eastAsia"/>
          <w:szCs w:val="21"/>
        </w:rPr>
        <w:t>规范</w:t>
      </w:r>
      <w:r w:rsidR="009F3A63" w:rsidRPr="00811AEB">
        <w:rPr>
          <w:rFonts w:ascii="宋体" w:hAnsi="宋体" w:hint="eastAsia"/>
          <w:szCs w:val="21"/>
        </w:rPr>
        <w:t>、行业规定</w:t>
      </w:r>
      <w:r w:rsidR="00996E37" w:rsidRPr="00811AEB">
        <w:rPr>
          <w:rFonts w:ascii="宋体" w:hAnsi="宋体" w:hint="eastAsia"/>
          <w:szCs w:val="21"/>
        </w:rPr>
        <w:t>等，则本基金合同及相关</w:t>
      </w:r>
      <w:r w:rsidR="009F3A63" w:rsidRPr="00811AEB">
        <w:rPr>
          <w:rFonts w:ascii="宋体" w:hAnsi="宋体" w:hint="eastAsia"/>
          <w:szCs w:val="21"/>
        </w:rPr>
        <w:t>基金</w:t>
      </w:r>
      <w:r w:rsidR="00996E37" w:rsidRPr="00811AEB">
        <w:rPr>
          <w:rFonts w:ascii="宋体" w:hAnsi="宋体" w:hint="eastAsia"/>
          <w:szCs w:val="21"/>
        </w:rPr>
        <w:t>运作规则</w:t>
      </w:r>
      <w:r w:rsidR="009F3A63" w:rsidRPr="00811AEB">
        <w:rPr>
          <w:rFonts w:ascii="宋体" w:hAnsi="宋体" w:hint="eastAsia"/>
          <w:szCs w:val="21"/>
        </w:rPr>
        <w:t>可能</w:t>
      </w:r>
      <w:r w:rsidR="00996E37" w:rsidRPr="00811AEB">
        <w:rPr>
          <w:rFonts w:ascii="宋体" w:hAnsi="宋体" w:hint="eastAsia"/>
          <w:szCs w:val="21"/>
        </w:rPr>
        <w:t>需进行相应的调整，可能对投资者权益产生影响。</w:t>
      </w:r>
      <w:r w:rsidR="005861DE" w:rsidRPr="00811AEB">
        <w:rPr>
          <w:rFonts w:ascii="宋体" w:hAnsi="宋体" w:hint="eastAsia"/>
          <w:szCs w:val="21"/>
        </w:rPr>
        <w:t>就</w:t>
      </w:r>
      <w:r w:rsidR="009F3A63" w:rsidRPr="00811AEB">
        <w:rPr>
          <w:rFonts w:ascii="宋体" w:hAnsi="宋体" w:hint="eastAsia"/>
          <w:szCs w:val="21"/>
        </w:rPr>
        <w:t>上述对基金合同</w:t>
      </w:r>
      <w:r w:rsidR="005861DE" w:rsidRPr="00811AEB">
        <w:rPr>
          <w:rFonts w:ascii="宋体" w:hAnsi="宋体" w:hint="eastAsia"/>
          <w:szCs w:val="21"/>
        </w:rPr>
        <w:t>或基金运作规则的调整，</w:t>
      </w:r>
      <w:r w:rsidR="009F3A63" w:rsidRPr="00811AEB">
        <w:rPr>
          <w:rFonts w:ascii="宋体" w:hAnsi="宋体" w:hint="eastAsia"/>
          <w:szCs w:val="21"/>
        </w:rPr>
        <w:t>基金管理</w:t>
      </w:r>
      <w:r w:rsidR="005861DE" w:rsidRPr="00811AEB">
        <w:rPr>
          <w:rFonts w:ascii="宋体" w:hAnsi="宋体" w:hint="eastAsia"/>
          <w:szCs w:val="21"/>
        </w:rPr>
        <w:t>人经与基金托管人协商一致后有权</w:t>
      </w:r>
      <w:r w:rsidR="009F3A63" w:rsidRPr="00811AEB">
        <w:rPr>
          <w:rFonts w:ascii="宋体" w:hAnsi="宋体" w:hint="eastAsia"/>
          <w:szCs w:val="21"/>
        </w:rPr>
        <w:t>实施，基金管理人应将调整事项和内容及时通知基金委托人。</w:t>
      </w:r>
    </w:p>
    <w:p w:rsidR="00604ABC" w:rsidRDefault="00D729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C515D6" w:rsidRPr="00811AEB">
        <w:rPr>
          <w:rFonts w:ascii="宋体" w:hAnsi="宋体" w:hint="eastAsia"/>
          <w:szCs w:val="21"/>
        </w:rPr>
        <w:t>、</w:t>
      </w:r>
      <w:r w:rsidRPr="00811AEB">
        <w:rPr>
          <w:rFonts w:ascii="宋体" w:hAnsi="宋体" w:hint="eastAsia"/>
          <w:szCs w:val="21"/>
        </w:rPr>
        <w:t>本基金可能面临其他不可预知、不可防范的风险。</w:t>
      </w:r>
    </w:p>
    <w:p w:rsidR="00604ABC" w:rsidRDefault="0009079E" w:rsidP="0064218E">
      <w:pPr>
        <w:adjustRightInd w:val="0"/>
        <w:snapToGrid w:val="0"/>
        <w:spacing w:beforeLines="30" w:afterLines="30" w:line="360" w:lineRule="auto"/>
        <w:ind w:firstLineChars="200" w:firstLine="422"/>
        <w:rPr>
          <w:rFonts w:ascii="宋体" w:hAnsi="宋体"/>
          <w:b/>
          <w:color w:val="010101"/>
          <w:szCs w:val="21"/>
        </w:rPr>
      </w:pPr>
      <w:r w:rsidRPr="00811AEB">
        <w:rPr>
          <w:rFonts w:ascii="宋体" w:hAnsi="宋体" w:hint="eastAsia"/>
          <w:b/>
          <w:szCs w:val="21"/>
        </w:rPr>
        <w:t>四、投资者声明</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作为</w:t>
      </w:r>
      <w:r w:rsidR="003E2583" w:rsidRPr="00811AEB">
        <w:rPr>
          <w:rFonts w:ascii="宋体" w:hAnsi="宋体" w:hint="eastAsia"/>
          <w:szCs w:val="21"/>
        </w:rPr>
        <w:t>本</w:t>
      </w:r>
      <w:r w:rsidRPr="00811AEB">
        <w:rPr>
          <w:rFonts w:ascii="宋体" w:hAnsi="宋体" w:hint="eastAsia"/>
          <w:szCs w:val="21"/>
        </w:rPr>
        <w:t>私募基金的投资者，本人/机构已充分了解并谨慎评估自身风险承受能力，自愿自行承担投资</w:t>
      </w:r>
      <w:r w:rsidR="003E2583" w:rsidRPr="00811AEB">
        <w:rPr>
          <w:rFonts w:ascii="宋体" w:hAnsi="宋体" w:hint="eastAsia"/>
          <w:szCs w:val="21"/>
        </w:rPr>
        <w:t>本</w:t>
      </w:r>
      <w:r w:rsidRPr="00811AEB">
        <w:rPr>
          <w:rFonts w:ascii="宋体" w:hAnsi="宋体" w:hint="eastAsia"/>
          <w:szCs w:val="21"/>
        </w:rPr>
        <w:t>私募基金所面临的风险。本人/机构做出以下陈述和声明，并确认（自然人投资者在每段段尾“【________】”内签名，机构投资者在本页、</w:t>
      </w:r>
      <w:proofErr w:type="gramStart"/>
      <w:r w:rsidRPr="00811AEB">
        <w:rPr>
          <w:rFonts w:ascii="宋体" w:hAnsi="宋体" w:hint="eastAsia"/>
          <w:szCs w:val="21"/>
        </w:rPr>
        <w:t>尾页盖章</w:t>
      </w:r>
      <w:proofErr w:type="gramEnd"/>
      <w:r w:rsidRPr="00811AEB">
        <w:rPr>
          <w:rFonts w:ascii="宋体" w:hAnsi="宋体" w:hint="eastAsia"/>
          <w:szCs w:val="21"/>
        </w:rPr>
        <w:t>，加盖骑缝章）其内容的真实和正确：</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本人/机构已仔细阅读私募基金法律文件和其他文件，充分理解相关权利、义务、本私募基金运作方式及风险收益特征，愿意承担由上述风险引致的全部后果。【________】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本人/机构知晓，基金管理人、基金销售机构、基金托管人及相关机构不应当对基金财产的收益状况</w:t>
      </w:r>
      <w:proofErr w:type="gramStart"/>
      <w:r w:rsidRPr="00811AEB">
        <w:rPr>
          <w:rFonts w:ascii="宋体" w:hAnsi="宋体" w:hint="eastAsia"/>
          <w:szCs w:val="21"/>
        </w:rPr>
        <w:t>作出</w:t>
      </w:r>
      <w:proofErr w:type="gramEnd"/>
      <w:r w:rsidRPr="00811AEB">
        <w:rPr>
          <w:rFonts w:ascii="宋体" w:hAnsi="宋体" w:hint="eastAsia"/>
          <w:szCs w:val="21"/>
        </w:rPr>
        <w:t>任何承诺或担保。【________】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本人/机构已通过中国基金业协会的官方网站（www.amac.org.cn）查询了私募基金管理人的基本信息，并将于本私募基金完成备案后查实其募集结算资金专用账户的相关信息与打款账户信息的一致性。【________】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在购买本私募基金前，本人/机构已符合《私募投资基金监督管理暂行办法》有关合格投资者的要求并已按照募集机构的要求提供相关证明文件。【________】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本人/机构已认真阅读并完全理解基金合同的所有内容，并愿意自行承担购买私募基金的法律责任。【________】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本人/机构已认真阅读并完全理解基金合同第</w:t>
      </w:r>
      <w:r w:rsidR="007B2C17" w:rsidRPr="00811AEB">
        <w:rPr>
          <w:rFonts w:ascii="宋体" w:hAnsi="宋体" w:hint="eastAsia"/>
          <w:szCs w:val="21"/>
        </w:rPr>
        <w:t>九</w:t>
      </w:r>
      <w:r w:rsidRPr="00811AEB">
        <w:rPr>
          <w:rFonts w:ascii="宋体" w:hAnsi="宋体" w:hint="eastAsia"/>
          <w:szCs w:val="21"/>
        </w:rPr>
        <w:t>节“</w:t>
      </w:r>
      <w:r w:rsidR="007B2C17" w:rsidRPr="00811AEB">
        <w:rPr>
          <w:rFonts w:ascii="宋体" w:hAnsi="宋体" w:hint="eastAsia"/>
          <w:szCs w:val="21"/>
        </w:rPr>
        <w:t>基金</w:t>
      </w:r>
      <w:r w:rsidRPr="00811AEB">
        <w:rPr>
          <w:rFonts w:ascii="宋体" w:hAnsi="宋体" w:hint="eastAsia"/>
          <w:szCs w:val="21"/>
        </w:rPr>
        <w:t>当事人的权利</w:t>
      </w:r>
      <w:r w:rsidR="00A11C40" w:rsidRPr="00811AEB">
        <w:rPr>
          <w:rFonts w:ascii="宋体" w:hAnsi="宋体" w:hint="eastAsia"/>
          <w:szCs w:val="21"/>
        </w:rPr>
        <w:t>和</w:t>
      </w:r>
      <w:r w:rsidRPr="00811AEB">
        <w:rPr>
          <w:rFonts w:ascii="宋体" w:hAnsi="宋体" w:hint="eastAsia"/>
          <w:szCs w:val="21"/>
        </w:rPr>
        <w:t>义务”的所有内容，并愿意自行承担购买私募基金的法律责任。【________】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本人/机构知晓，投资冷静期及回访确认的制度安排以及在此期间的权利。【________】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本人/机构已认真阅读并完全理解基金合同第</w:t>
      </w:r>
      <w:r w:rsidR="007B2C17" w:rsidRPr="00811AEB">
        <w:rPr>
          <w:rFonts w:ascii="宋体" w:hAnsi="宋体" w:hint="eastAsia"/>
          <w:szCs w:val="21"/>
        </w:rPr>
        <w:t>十二节“</w:t>
      </w:r>
      <w:r w:rsidRPr="00811AEB">
        <w:rPr>
          <w:rFonts w:ascii="宋体" w:hAnsi="宋体" w:hint="eastAsia"/>
          <w:szCs w:val="21"/>
        </w:rPr>
        <w:t>基金的投资”的所有内容，并愿意自行承担购买私募基金的法律责任。【________】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w:t>
      </w:r>
      <w:r w:rsidR="007B2C17" w:rsidRPr="00811AEB">
        <w:rPr>
          <w:rFonts w:ascii="宋体" w:hAnsi="宋体" w:hint="eastAsia"/>
          <w:szCs w:val="21"/>
        </w:rPr>
        <w:t>机构已认真阅读并完全理解基金合同第十九节“</w:t>
      </w:r>
      <w:r w:rsidRPr="00811AEB">
        <w:rPr>
          <w:rFonts w:ascii="宋体" w:hAnsi="宋体" w:hint="eastAsia"/>
          <w:szCs w:val="21"/>
        </w:rPr>
        <w:t>基金的费用与税收”中的所有内容。【________】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本人/机构已认真阅读并完全理解基金合同第</w:t>
      </w:r>
      <w:r w:rsidR="007B2C17" w:rsidRPr="00811AEB">
        <w:rPr>
          <w:rFonts w:ascii="宋体" w:hAnsi="宋体" w:hint="eastAsia"/>
          <w:szCs w:val="21"/>
        </w:rPr>
        <w:t>二十五</w:t>
      </w:r>
      <w:r w:rsidRPr="00811AEB">
        <w:rPr>
          <w:rFonts w:ascii="宋体" w:hAnsi="宋体" w:hint="eastAsia"/>
          <w:szCs w:val="21"/>
        </w:rPr>
        <w:t>节“争议的处理”中的所有内容。【________】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本人/机构知晓，中国基金业协会为私募基金管理人和私募基金办理登记备案不构成对私募基金管理人投资能力、持续合</w:t>
      </w:r>
      <w:proofErr w:type="gramStart"/>
      <w:r w:rsidRPr="00811AEB">
        <w:rPr>
          <w:rFonts w:ascii="宋体" w:hAnsi="宋体" w:hint="eastAsia"/>
          <w:szCs w:val="21"/>
        </w:rPr>
        <w:t>规</w:t>
      </w:r>
      <w:proofErr w:type="gramEnd"/>
      <w:r w:rsidRPr="00811AEB">
        <w:rPr>
          <w:rFonts w:ascii="宋体" w:hAnsi="宋体" w:hint="eastAsia"/>
          <w:szCs w:val="21"/>
        </w:rPr>
        <w:t>情况的认可；不作为对基金财产安全的保证。【________】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本人/机构承诺本次投资行为是为本人/机构购买私募投资基金。【________】</w:t>
      </w:r>
    </w:p>
    <w:p w:rsidR="00604ABC" w:rsidRDefault="0009079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本人/机构承诺不以非法拆分转让为目的购买私募基金，不会突破合格投资者标准，将私募基金份额或其收益权进行非法拆分转让。【________】</w:t>
      </w:r>
    </w:p>
    <w:p w:rsidR="00604ABC" w:rsidRDefault="007B2C17" w:rsidP="0064218E">
      <w:pPr>
        <w:adjustRightInd w:val="0"/>
        <w:snapToGrid w:val="0"/>
        <w:spacing w:beforeLines="30" w:afterLines="30" w:line="360" w:lineRule="auto"/>
        <w:ind w:firstLineChars="200" w:firstLine="422"/>
        <w:rPr>
          <w:rFonts w:ascii="宋体" w:hAnsi="宋体"/>
          <w:b/>
          <w:szCs w:val="21"/>
        </w:rPr>
      </w:pPr>
      <w:proofErr w:type="gramStart"/>
      <w:r w:rsidRPr="00811AEB">
        <w:rPr>
          <w:rFonts w:ascii="宋体" w:hAnsi="宋体" w:hint="eastAsia"/>
          <w:b/>
          <w:szCs w:val="21"/>
        </w:rPr>
        <w:t>本风险</w:t>
      </w:r>
      <w:proofErr w:type="gramEnd"/>
      <w:r w:rsidRPr="00811AEB">
        <w:rPr>
          <w:rFonts w:ascii="宋体" w:hAnsi="宋体" w:hint="eastAsia"/>
          <w:b/>
          <w:szCs w:val="21"/>
        </w:rPr>
        <w:t>揭示书的揭示事项仅为列举性质，未能详尽列明投资者参与私募基金投资所面临的全部风险和可能导致投资者资产损失的所有因素。</w:t>
      </w:r>
    </w:p>
    <w:p w:rsidR="00604ABC" w:rsidRDefault="007B2C17"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投资者在参与私募基金投资前，应认真阅读并理解相关业务规则、基金合同及</w:t>
      </w:r>
      <w:proofErr w:type="gramStart"/>
      <w:r w:rsidRPr="00811AEB">
        <w:rPr>
          <w:rFonts w:ascii="宋体" w:hAnsi="宋体" w:hint="eastAsia"/>
          <w:b/>
          <w:szCs w:val="21"/>
        </w:rPr>
        <w:t>本风险</w:t>
      </w:r>
      <w:proofErr w:type="gramEnd"/>
      <w:r w:rsidRPr="00811AEB">
        <w:rPr>
          <w:rFonts w:ascii="宋体" w:hAnsi="宋体" w:hint="eastAsia"/>
          <w:b/>
          <w:szCs w:val="21"/>
        </w:rPr>
        <w:t>揭示书的全部内容，并确信自身已做好足够的风险评估与财务安排，避免因参与私募基金投资而遭受超过投资者承受能力的损失。</w:t>
      </w:r>
    </w:p>
    <w:p w:rsidR="00604ABC" w:rsidRDefault="007B2C17"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特别提示：投资者在</w:t>
      </w:r>
      <w:proofErr w:type="gramStart"/>
      <w:r w:rsidRPr="00811AEB">
        <w:rPr>
          <w:rFonts w:ascii="宋体" w:hAnsi="宋体" w:hint="eastAsia"/>
          <w:b/>
          <w:szCs w:val="21"/>
        </w:rPr>
        <w:t>本风险</w:t>
      </w:r>
      <w:proofErr w:type="gramEnd"/>
      <w:r w:rsidRPr="00811AEB">
        <w:rPr>
          <w:rFonts w:ascii="宋体" w:hAnsi="宋体" w:hint="eastAsia"/>
          <w:b/>
          <w:szCs w:val="21"/>
        </w:rPr>
        <w:t>揭示书上签字，表明投资者在充分了解并谨慎评估自身风险承受能力后，已经理解并愿意自行承担参与私募基金投资的风险和损失。</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基金投资者（自然人签字或机构盖章）：</w:t>
      </w: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日期：</w:t>
      </w:r>
    </w:p>
    <w:p w:rsidR="00604ABC" w:rsidRDefault="00604ABC" w:rsidP="0064218E">
      <w:pPr>
        <w:adjustRightInd w:val="0"/>
        <w:snapToGrid w:val="0"/>
        <w:spacing w:beforeLines="30" w:afterLines="30" w:line="360" w:lineRule="auto"/>
        <w:ind w:firstLineChars="1417" w:firstLine="2976"/>
        <w:rPr>
          <w:rFonts w:ascii="宋体" w:hAnsi="宋体"/>
          <w:szCs w:val="21"/>
        </w:rPr>
      </w:pP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经办员（签字）：</w:t>
      </w: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日期：</w:t>
      </w:r>
    </w:p>
    <w:p w:rsidR="00604ABC" w:rsidRDefault="00604ABC" w:rsidP="0064218E">
      <w:pPr>
        <w:adjustRightInd w:val="0"/>
        <w:snapToGrid w:val="0"/>
        <w:spacing w:beforeLines="30" w:afterLines="30" w:line="360" w:lineRule="auto"/>
        <w:ind w:firstLineChars="1417" w:firstLine="2976"/>
        <w:rPr>
          <w:rFonts w:ascii="宋体" w:hAnsi="宋体"/>
          <w:szCs w:val="21"/>
        </w:rPr>
      </w:pP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募集机构（盖章）：</w:t>
      </w:r>
    </w:p>
    <w:p w:rsidR="00604ABC" w:rsidRDefault="0009079E" w:rsidP="0064218E">
      <w:pPr>
        <w:adjustRightInd w:val="0"/>
        <w:snapToGrid w:val="0"/>
        <w:spacing w:beforeLines="30" w:afterLines="30" w:line="360" w:lineRule="auto"/>
        <w:ind w:firstLineChars="1417" w:firstLine="2976"/>
        <w:rPr>
          <w:rFonts w:ascii="宋体" w:hAnsi="宋体"/>
          <w:szCs w:val="21"/>
        </w:rPr>
      </w:pPr>
      <w:r w:rsidRPr="00811AEB">
        <w:rPr>
          <w:rFonts w:ascii="宋体" w:hAnsi="宋体" w:hint="eastAsia"/>
          <w:szCs w:val="21"/>
        </w:rPr>
        <w:t>日期：</w:t>
      </w:r>
    </w:p>
    <w:p w:rsidR="00604ABC" w:rsidRDefault="000F39F8"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b/>
          <w:szCs w:val="21"/>
        </w:rPr>
        <w:br w:type="page"/>
      </w:r>
    </w:p>
    <w:p w:rsidR="00604ABC" w:rsidRDefault="007F7987" w:rsidP="0064218E">
      <w:pPr>
        <w:pStyle w:val="1"/>
        <w:spacing w:beforeLines="100" w:afterLines="100" w:line="360" w:lineRule="auto"/>
        <w:jc w:val="center"/>
        <w:rPr>
          <w:bCs/>
          <w:sz w:val="28"/>
          <w:szCs w:val="28"/>
        </w:rPr>
      </w:pPr>
      <w:bookmarkStart w:id="7" w:name="_Toc479872463"/>
      <w:r w:rsidRPr="00811AEB">
        <w:rPr>
          <w:rFonts w:hint="eastAsia"/>
          <w:bCs/>
          <w:sz w:val="28"/>
          <w:szCs w:val="28"/>
        </w:rPr>
        <w:lastRenderedPageBreak/>
        <w:t>合格投资者承诺书</w:t>
      </w:r>
      <w:bookmarkEnd w:id="7"/>
    </w:p>
    <w:p w:rsidR="00604ABC" w:rsidRDefault="00B4264E" w:rsidP="0064218E">
      <w:pPr>
        <w:adjustRightInd w:val="0"/>
        <w:snapToGrid w:val="0"/>
        <w:spacing w:beforeLines="30" w:afterLines="30" w:line="360" w:lineRule="auto"/>
        <w:rPr>
          <w:rFonts w:ascii="宋体" w:hAnsi="宋体"/>
          <w:b/>
          <w:szCs w:val="21"/>
        </w:rPr>
      </w:pPr>
      <w:r w:rsidRPr="00811AEB">
        <w:rPr>
          <w:rFonts w:ascii="宋体" w:hAnsi="宋体" w:hint="eastAsia"/>
          <w:color w:val="000000" w:themeColor="text1"/>
          <w:szCs w:val="21"/>
        </w:rPr>
        <w:t>上海赞庚投资集团有限公司：</w:t>
      </w:r>
    </w:p>
    <w:p w:rsidR="00604ABC" w:rsidRDefault="00055F7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本人/本单位作为符合中国证券监督管理委员会规定的私募投资基金的合格投资者（即具备相应风险识别能力和风险承担能力，投资于本私募基金的金额不低于100 万元，且个人投资者的金融资产不低于300万元或者最近三年个人年均收入不低于50 万元，机构投资者的净资产不低于1000万元，或为监管机构认可的其他合格投资者），投资资金来源合法，没有非法汇集他人资金投资私募基金。本人/本单位在参与管理人发起设立的私募基金的投资过程中，如果因存在欺诈、隐瞒或其他不符合实际情况的陈述所产生的一切责任，由本人/本单位自行承担，与管理人无关。</w:t>
      </w:r>
    </w:p>
    <w:p w:rsidR="00604ABC" w:rsidRDefault="007F798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特此承诺。</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7F7987" w:rsidP="0064218E">
      <w:pPr>
        <w:adjustRightInd w:val="0"/>
        <w:snapToGrid w:val="0"/>
        <w:spacing w:beforeLines="30" w:afterLines="30" w:line="360" w:lineRule="auto"/>
        <w:ind w:firstLineChars="2553" w:firstLine="5382"/>
        <w:rPr>
          <w:rFonts w:ascii="宋体" w:hAnsi="宋体"/>
          <w:szCs w:val="21"/>
        </w:rPr>
      </w:pPr>
      <w:r w:rsidRPr="00811AEB">
        <w:rPr>
          <w:rFonts w:ascii="宋体" w:hAnsi="宋体" w:hint="eastAsia"/>
          <w:b/>
          <w:szCs w:val="21"/>
        </w:rPr>
        <w:t>投资者</w:t>
      </w:r>
      <w:r w:rsidRPr="00811AEB">
        <w:rPr>
          <w:rFonts w:ascii="宋体" w:hAnsi="宋体" w:hint="eastAsia"/>
          <w:szCs w:val="21"/>
        </w:rPr>
        <w:t>：</w:t>
      </w:r>
    </w:p>
    <w:p w:rsidR="00604ABC" w:rsidRDefault="00604ABC" w:rsidP="0064218E">
      <w:pPr>
        <w:adjustRightInd w:val="0"/>
        <w:snapToGrid w:val="0"/>
        <w:spacing w:beforeLines="30" w:afterLines="30" w:line="360" w:lineRule="auto"/>
        <w:ind w:firstLineChars="2553" w:firstLine="5361"/>
        <w:rPr>
          <w:rFonts w:ascii="宋体" w:hAnsi="宋体"/>
          <w:szCs w:val="21"/>
        </w:rPr>
      </w:pPr>
    </w:p>
    <w:p w:rsidR="00604ABC" w:rsidRDefault="007F7987" w:rsidP="0064218E">
      <w:pPr>
        <w:adjustRightInd w:val="0"/>
        <w:snapToGrid w:val="0"/>
        <w:spacing w:beforeLines="30" w:afterLines="30" w:line="360" w:lineRule="auto"/>
        <w:ind w:firstLineChars="2553" w:firstLine="5382"/>
        <w:rPr>
          <w:rFonts w:ascii="宋体" w:hAnsi="宋体"/>
          <w:szCs w:val="21"/>
        </w:rPr>
      </w:pPr>
      <w:r w:rsidRPr="00811AEB">
        <w:rPr>
          <w:rFonts w:ascii="宋体" w:hAnsi="宋体" w:hint="eastAsia"/>
          <w:b/>
          <w:szCs w:val="21"/>
        </w:rPr>
        <w:t>日  期：</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6373A"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b/>
          <w:szCs w:val="21"/>
        </w:rPr>
        <w:br w:type="page"/>
      </w:r>
    </w:p>
    <w:p w:rsidR="00604ABC" w:rsidRDefault="002C7074" w:rsidP="0064218E">
      <w:pPr>
        <w:pStyle w:val="1"/>
        <w:spacing w:beforeLines="100" w:afterLines="100" w:line="360" w:lineRule="auto"/>
        <w:jc w:val="center"/>
        <w:rPr>
          <w:bCs/>
          <w:sz w:val="28"/>
          <w:szCs w:val="28"/>
        </w:rPr>
      </w:pPr>
      <w:bookmarkStart w:id="8" w:name="_Toc479872464"/>
      <w:r w:rsidRPr="00811AEB">
        <w:rPr>
          <w:rFonts w:hint="eastAsia"/>
          <w:bCs/>
          <w:sz w:val="28"/>
          <w:szCs w:val="28"/>
        </w:rPr>
        <w:lastRenderedPageBreak/>
        <w:t>目</w:t>
      </w:r>
      <w:r w:rsidR="00865ECD" w:rsidRPr="00811AEB">
        <w:rPr>
          <w:rFonts w:hint="eastAsia"/>
          <w:bCs/>
          <w:sz w:val="28"/>
          <w:szCs w:val="28"/>
        </w:rPr>
        <w:t xml:space="preserve">  </w:t>
      </w:r>
      <w:r w:rsidRPr="00811AEB">
        <w:rPr>
          <w:rFonts w:hint="eastAsia"/>
          <w:bCs/>
          <w:sz w:val="28"/>
          <w:szCs w:val="28"/>
        </w:rPr>
        <w:t>录</w:t>
      </w:r>
      <w:bookmarkEnd w:id="8"/>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r w:rsidRPr="0000566A">
        <w:rPr>
          <w:szCs w:val="21"/>
        </w:rPr>
        <w:fldChar w:fldCharType="begin"/>
      </w:r>
      <w:r w:rsidR="00811AEB" w:rsidRPr="0000566A">
        <w:rPr>
          <w:szCs w:val="21"/>
        </w:rPr>
        <w:instrText xml:space="preserve"> TOC \o "1-3" \h \z \u </w:instrText>
      </w:r>
      <w:r w:rsidRPr="0000566A">
        <w:rPr>
          <w:szCs w:val="21"/>
        </w:rPr>
        <w:fldChar w:fldCharType="separate"/>
      </w:r>
      <w:hyperlink w:anchor="_Toc479872465" w:history="1">
        <w:r w:rsidR="00811AEB" w:rsidRPr="0000566A">
          <w:rPr>
            <w:rStyle w:val="a4"/>
            <w:rFonts w:hAnsi="宋体"/>
            <w:noProof/>
          </w:rPr>
          <w:t>一、合同当事人</w:t>
        </w:r>
        <w:r w:rsidR="00811AEB" w:rsidRPr="0000566A">
          <w:rPr>
            <w:noProof/>
            <w:webHidden/>
          </w:rPr>
          <w:tab/>
        </w:r>
        <w:r w:rsidRPr="0000566A">
          <w:rPr>
            <w:noProof/>
            <w:webHidden/>
          </w:rPr>
          <w:fldChar w:fldCharType="begin"/>
        </w:r>
        <w:r w:rsidR="00811AEB" w:rsidRPr="0000566A">
          <w:rPr>
            <w:noProof/>
            <w:webHidden/>
          </w:rPr>
          <w:instrText xml:space="preserve"> PAGEREF _Toc479872465 \h </w:instrText>
        </w:r>
        <w:r w:rsidRPr="0000566A">
          <w:rPr>
            <w:noProof/>
            <w:webHidden/>
          </w:rPr>
        </w:r>
        <w:r w:rsidRPr="0000566A">
          <w:rPr>
            <w:noProof/>
            <w:webHidden/>
          </w:rPr>
          <w:fldChar w:fldCharType="separate"/>
        </w:r>
        <w:r w:rsidR="0000566A">
          <w:rPr>
            <w:noProof/>
            <w:webHidden/>
          </w:rPr>
          <w:t>11</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66" w:history="1">
        <w:r w:rsidR="00811AEB" w:rsidRPr="0000566A">
          <w:rPr>
            <w:rStyle w:val="a4"/>
            <w:rFonts w:hAnsi="宋体"/>
            <w:noProof/>
          </w:rPr>
          <w:t>二、前</w:t>
        </w:r>
        <w:r w:rsidR="00811AEB" w:rsidRPr="0000566A">
          <w:rPr>
            <w:rStyle w:val="a4"/>
            <w:noProof/>
          </w:rPr>
          <w:t xml:space="preserve">  </w:t>
        </w:r>
        <w:r w:rsidR="00811AEB" w:rsidRPr="0000566A">
          <w:rPr>
            <w:rStyle w:val="a4"/>
            <w:rFonts w:hAnsi="宋体"/>
            <w:noProof/>
          </w:rPr>
          <w:t>言</w:t>
        </w:r>
        <w:r w:rsidR="00811AEB" w:rsidRPr="0000566A">
          <w:rPr>
            <w:noProof/>
            <w:webHidden/>
          </w:rPr>
          <w:tab/>
        </w:r>
        <w:r w:rsidRPr="0000566A">
          <w:rPr>
            <w:noProof/>
            <w:webHidden/>
          </w:rPr>
          <w:fldChar w:fldCharType="begin"/>
        </w:r>
        <w:r w:rsidR="00811AEB" w:rsidRPr="0000566A">
          <w:rPr>
            <w:noProof/>
            <w:webHidden/>
          </w:rPr>
          <w:instrText xml:space="preserve"> PAGEREF _Toc479872466 \h </w:instrText>
        </w:r>
        <w:r w:rsidRPr="0000566A">
          <w:rPr>
            <w:noProof/>
            <w:webHidden/>
          </w:rPr>
        </w:r>
        <w:r w:rsidRPr="0000566A">
          <w:rPr>
            <w:noProof/>
            <w:webHidden/>
          </w:rPr>
          <w:fldChar w:fldCharType="separate"/>
        </w:r>
        <w:r w:rsidR="0000566A">
          <w:rPr>
            <w:noProof/>
            <w:webHidden/>
          </w:rPr>
          <w:t>12</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67" w:history="1">
        <w:r w:rsidR="00811AEB" w:rsidRPr="0000566A">
          <w:rPr>
            <w:rStyle w:val="a4"/>
            <w:rFonts w:hAnsi="宋体"/>
            <w:noProof/>
          </w:rPr>
          <w:t>三、释</w:t>
        </w:r>
        <w:r w:rsidR="00811AEB" w:rsidRPr="0000566A">
          <w:rPr>
            <w:rStyle w:val="a4"/>
            <w:noProof/>
          </w:rPr>
          <w:t xml:space="preserve">  </w:t>
        </w:r>
        <w:r w:rsidR="00811AEB" w:rsidRPr="0000566A">
          <w:rPr>
            <w:rStyle w:val="a4"/>
            <w:rFonts w:hAnsi="宋体"/>
            <w:noProof/>
          </w:rPr>
          <w:t>义</w:t>
        </w:r>
        <w:r w:rsidR="00811AEB" w:rsidRPr="0000566A">
          <w:rPr>
            <w:noProof/>
            <w:webHidden/>
          </w:rPr>
          <w:tab/>
        </w:r>
        <w:r w:rsidRPr="0000566A">
          <w:rPr>
            <w:noProof/>
            <w:webHidden/>
          </w:rPr>
          <w:fldChar w:fldCharType="begin"/>
        </w:r>
        <w:r w:rsidR="00811AEB" w:rsidRPr="0000566A">
          <w:rPr>
            <w:noProof/>
            <w:webHidden/>
          </w:rPr>
          <w:instrText xml:space="preserve"> PAGEREF _Toc479872467 \h </w:instrText>
        </w:r>
        <w:r w:rsidRPr="0000566A">
          <w:rPr>
            <w:noProof/>
            <w:webHidden/>
          </w:rPr>
        </w:r>
        <w:r w:rsidRPr="0000566A">
          <w:rPr>
            <w:noProof/>
            <w:webHidden/>
          </w:rPr>
          <w:fldChar w:fldCharType="separate"/>
        </w:r>
        <w:r w:rsidR="0000566A">
          <w:rPr>
            <w:noProof/>
            <w:webHidden/>
          </w:rPr>
          <w:t>12</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68" w:history="1">
        <w:r w:rsidR="00811AEB" w:rsidRPr="0000566A">
          <w:rPr>
            <w:rStyle w:val="a4"/>
            <w:rFonts w:hAnsi="宋体"/>
            <w:noProof/>
          </w:rPr>
          <w:t>四、声明与承诺</w:t>
        </w:r>
        <w:r w:rsidR="00811AEB" w:rsidRPr="0000566A">
          <w:rPr>
            <w:noProof/>
            <w:webHidden/>
          </w:rPr>
          <w:tab/>
        </w:r>
        <w:r w:rsidRPr="0000566A">
          <w:rPr>
            <w:noProof/>
            <w:webHidden/>
          </w:rPr>
          <w:fldChar w:fldCharType="begin"/>
        </w:r>
        <w:r w:rsidR="00811AEB" w:rsidRPr="0000566A">
          <w:rPr>
            <w:noProof/>
            <w:webHidden/>
          </w:rPr>
          <w:instrText xml:space="preserve"> PAGEREF _Toc479872468 \h </w:instrText>
        </w:r>
        <w:r w:rsidRPr="0000566A">
          <w:rPr>
            <w:noProof/>
            <w:webHidden/>
          </w:rPr>
        </w:r>
        <w:r w:rsidRPr="0000566A">
          <w:rPr>
            <w:noProof/>
            <w:webHidden/>
          </w:rPr>
          <w:fldChar w:fldCharType="separate"/>
        </w:r>
        <w:r w:rsidR="0000566A">
          <w:rPr>
            <w:noProof/>
            <w:webHidden/>
          </w:rPr>
          <w:t>15</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69" w:history="1">
        <w:r w:rsidR="00811AEB" w:rsidRPr="0000566A">
          <w:rPr>
            <w:rStyle w:val="a4"/>
            <w:rFonts w:hAnsi="宋体"/>
            <w:noProof/>
          </w:rPr>
          <w:t>五、基金的基本情况</w:t>
        </w:r>
        <w:r w:rsidR="00811AEB" w:rsidRPr="0000566A">
          <w:rPr>
            <w:noProof/>
            <w:webHidden/>
          </w:rPr>
          <w:tab/>
        </w:r>
        <w:r w:rsidRPr="0000566A">
          <w:rPr>
            <w:noProof/>
            <w:webHidden/>
          </w:rPr>
          <w:fldChar w:fldCharType="begin"/>
        </w:r>
        <w:r w:rsidR="00811AEB" w:rsidRPr="0000566A">
          <w:rPr>
            <w:noProof/>
            <w:webHidden/>
          </w:rPr>
          <w:instrText xml:space="preserve"> PAGEREF _Toc479872469 \h </w:instrText>
        </w:r>
        <w:r w:rsidRPr="0000566A">
          <w:rPr>
            <w:noProof/>
            <w:webHidden/>
          </w:rPr>
        </w:r>
        <w:r w:rsidRPr="0000566A">
          <w:rPr>
            <w:noProof/>
            <w:webHidden/>
          </w:rPr>
          <w:fldChar w:fldCharType="separate"/>
        </w:r>
        <w:r w:rsidR="0000566A">
          <w:rPr>
            <w:noProof/>
            <w:webHidden/>
          </w:rPr>
          <w:t>15</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0" w:history="1">
        <w:r w:rsidR="00811AEB" w:rsidRPr="0000566A">
          <w:rPr>
            <w:rStyle w:val="a4"/>
            <w:rFonts w:hAnsi="宋体"/>
            <w:noProof/>
          </w:rPr>
          <w:t>六、基金份额的募集</w:t>
        </w:r>
        <w:r w:rsidR="00811AEB" w:rsidRPr="0000566A">
          <w:rPr>
            <w:noProof/>
            <w:webHidden/>
          </w:rPr>
          <w:tab/>
        </w:r>
        <w:r w:rsidRPr="0000566A">
          <w:rPr>
            <w:noProof/>
            <w:webHidden/>
          </w:rPr>
          <w:fldChar w:fldCharType="begin"/>
        </w:r>
        <w:r w:rsidR="00811AEB" w:rsidRPr="0000566A">
          <w:rPr>
            <w:noProof/>
            <w:webHidden/>
          </w:rPr>
          <w:instrText xml:space="preserve"> PAGEREF _Toc479872470 \h </w:instrText>
        </w:r>
        <w:r w:rsidRPr="0000566A">
          <w:rPr>
            <w:noProof/>
            <w:webHidden/>
          </w:rPr>
        </w:r>
        <w:r w:rsidRPr="0000566A">
          <w:rPr>
            <w:noProof/>
            <w:webHidden/>
          </w:rPr>
          <w:fldChar w:fldCharType="separate"/>
        </w:r>
        <w:r w:rsidR="0000566A">
          <w:rPr>
            <w:noProof/>
            <w:webHidden/>
          </w:rPr>
          <w:t>16</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1" w:history="1">
        <w:r w:rsidR="00811AEB" w:rsidRPr="0000566A">
          <w:rPr>
            <w:rStyle w:val="a4"/>
            <w:rFonts w:hAnsi="宋体"/>
            <w:noProof/>
          </w:rPr>
          <w:t>七、基金的成立与备案</w:t>
        </w:r>
        <w:r w:rsidR="00811AEB" w:rsidRPr="0000566A">
          <w:rPr>
            <w:noProof/>
            <w:webHidden/>
          </w:rPr>
          <w:tab/>
        </w:r>
        <w:r w:rsidRPr="0000566A">
          <w:rPr>
            <w:noProof/>
            <w:webHidden/>
          </w:rPr>
          <w:fldChar w:fldCharType="begin"/>
        </w:r>
        <w:r w:rsidR="00811AEB" w:rsidRPr="0000566A">
          <w:rPr>
            <w:noProof/>
            <w:webHidden/>
          </w:rPr>
          <w:instrText xml:space="preserve"> PAGEREF _Toc479872471 \h </w:instrText>
        </w:r>
        <w:r w:rsidRPr="0000566A">
          <w:rPr>
            <w:noProof/>
            <w:webHidden/>
          </w:rPr>
        </w:r>
        <w:r w:rsidRPr="0000566A">
          <w:rPr>
            <w:noProof/>
            <w:webHidden/>
          </w:rPr>
          <w:fldChar w:fldCharType="separate"/>
        </w:r>
        <w:r w:rsidR="0000566A">
          <w:rPr>
            <w:noProof/>
            <w:webHidden/>
          </w:rPr>
          <w:t>19</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2" w:history="1">
        <w:r w:rsidR="00811AEB" w:rsidRPr="0000566A">
          <w:rPr>
            <w:rStyle w:val="a4"/>
            <w:rFonts w:hAnsi="宋体"/>
            <w:noProof/>
          </w:rPr>
          <w:t>八、基金的申购、赎回及转让</w:t>
        </w:r>
        <w:r w:rsidR="00811AEB" w:rsidRPr="0000566A">
          <w:rPr>
            <w:noProof/>
            <w:webHidden/>
          </w:rPr>
          <w:tab/>
        </w:r>
        <w:r w:rsidRPr="0000566A">
          <w:rPr>
            <w:noProof/>
            <w:webHidden/>
          </w:rPr>
          <w:fldChar w:fldCharType="begin"/>
        </w:r>
        <w:r w:rsidR="00811AEB" w:rsidRPr="0000566A">
          <w:rPr>
            <w:noProof/>
            <w:webHidden/>
          </w:rPr>
          <w:instrText xml:space="preserve"> PAGEREF _Toc479872472 \h </w:instrText>
        </w:r>
        <w:r w:rsidRPr="0000566A">
          <w:rPr>
            <w:noProof/>
            <w:webHidden/>
          </w:rPr>
        </w:r>
        <w:r w:rsidRPr="0000566A">
          <w:rPr>
            <w:noProof/>
            <w:webHidden/>
          </w:rPr>
          <w:fldChar w:fldCharType="separate"/>
        </w:r>
        <w:r w:rsidR="0000566A">
          <w:rPr>
            <w:noProof/>
            <w:webHidden/>
          </w:rPr>
          <w:t>20</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3" w:history="1">
        <w:r w:rsidR="00811AEB" w:rsidRPr="0000566A">
          <w:rPr>
            <w:rStyle w:val="a4"/>
            <w:rFonts w:hAnsi="宋体"/>
            <w:noProof/>
          </w:rPr>
          <w:t>九、基金当事人的权利和义务</w:t>
        </w:r>
        <w:r w:rsidR="00811AEB" w:rsidRPr="0000566A">
          <w:rPr>
            <w:noProof/>
            <w:webHidden/>
          </w:rPr>
          <w:tab/>
        </w:r>
        <w:r w:rsidRPr="0000566A">
          <w:rPr>
            <w:noProof/>
            <w:webHidden/>
          </w:rPr>
          <w:fldChar w:fldCharType="begin"/>
        </w:r>
        <w:r w:rsidR="00811AEB" w:rsidRPr="0000566A">
          <w:rPr>
            <w:noProof/>
            <w:webHidden/>
          </w:rPr>
          <w:instrText xml:space="preserve"> PAGEREF _Toc479872473 \h </w:instrText>
        </w:r>
        <w:r w:rsidRPr="0000566A">
          <w:rPr>
            <w:noProof/>
            <w:webHidden/>
          </w:rPr>
        </w:r>
        <w:r w:rsidRPr="0000566A">
          <w:rPr>
            <w:noProof/>
            <w:webHidden/>
          </w:rPr>
          <w:fldChar w:fldCharType="separate"/>
        </w:r>
        <w:r w:rsidR="0000566A">
          <w:rPr>
            <w:noProof/>
            <w:webHidden/>
          </w:rPr>
          <w:t>26</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4" w:history="1">
        <w:r w:rsidR="00811AEB" w:rsidRPr="0000566A">
          <w:rPr>
            <w:rStyle w:val="a4"/>
            <w:rFonts w:hAnsi="宋体"/>
            <w:noProof/>
          </w:rPr>
          <w:t>十、基金份额持有人大会及日常机构</w:t>
        </w:r>
        <w:r w:rsidR="00811AEB" w:rsidRPr="0000566A">
          <w:rPr>
            <w:noProof/>
            <w:webHidden/>
          </w:rPr>
          <w:tab/>
        </w:r>
        <w:r w:rsidRPr="0000566A">
          <w:rPr>
            <w:noProof/>
            <w:webHidden/>
          </w:rPr>
          <w:fldChar w:fldCharType="begin"/>
        </w:r>
        <w:r w:rsidR="00811AEB" w:rsidRPr="0000566A">
          <w:rPr>
            <w:noProof/>
            <w:webHidden/>
          </w:rPr>
          <w:instrText xml:space="preserve"> PAGEREF _Toc479872474 \h </w:instrText>
        </w:r>
        <w:r w:rsidRPr="0000566A">
          <w:rPr>
            <w:noProof/>
            <w:webHidden/>
          </w:rPr>
        </w:r>
        <w:r w:rsidRPr="0000566A">
          <w:rPr>
            <w:noProof/>
            <w:webHidden/>
          </w:rPr>
          <w:fldChar w:fldCharType="separate"/>
        </w:r>
        <w:r w:rsidR="0000566A">
          <w:rPr>
            <w:noProof/>
            <w:webHidden/>
          </w:rPr>
          <w:t>31</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5" w:history="1">
        <w:r w:rsidR="00811AEB" w:rsidRPr="0000566A">
          <w:rPr>
            <w:rStyle w:val="a4"/>
            <w:rFonts w:hAnsi="宋体"/>
            <w:noProof/>
          </w:rPr>
          <w:t>十一、基金份额的登记</w:t>
        </w:r>
        <w:r w:rsidR="00811AEB" w:rsidRPr="0000566A">
          <w:rPr>
            <w:noProof/>
            <w:webHidden/>
          </w:rPr>
          <w:tab/>
        </w:r>
        <w:r w:rsidRPr="0000566A">
          <w:rPr>
            <w:noProof/>
            <w:webHidden/>
          </w:rPr>
          <w:fldChar w:fldCharType="begin"/>
        </w:r>
        <w:r w:rsidR="00811AEB" w:rsidRPr="0000566A">
          <w:rPr>
            <w:noProof/>
            <w:webHidden/>
          </w:rPr>
          <w:instrText xml:space="preserve"> PAGEREF _Toc479872475 \h </w:instrText>
        </w:r>
        <w:r w:rsidRPr="0000566A">
          <w:rPr>
            <w:noProof/>
            <w:webHidden/>
          </w:rPr>
        </w:r>
        <w:r w:rsidRPr="0000566A">
          <w:rPr>
            <w:noProof/>
            <w:webHidden/>
          </w:rPr>
          <w:fldChar w:fldCharType="separate"/>
        </w:r>
        <w:r w:rsidR="0000566A">
          <w:rPr>
            <w:noProof/>
            <w:webHidden/>
          </w:rPr>
          <w:t>33</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6" w:history="1">
        <w:r w:rsidR="00811AEB" w:rsidRPr="0000566A">
          <w:rPr>
            <w:rStyle w:val="a4"/>
            <w:rFonts w:hAnsi="宋体"/>
            <w:noProof/>
          </w:rPr>
          <w:t>十二、基金的投资</w:t>
        </w:r>
        <w:r w:rsidR="00811AEB" w:rsidRPr="0000566A">
          <w:rPr>
            <w:noProof/>
            <w:webHidden/>
          </w:rPr>
          <w:tab/>
        </w:r>
        <w:r w:rsidRPr="0000566A">
          <w:rPr>
            <w:noProof/>
            <w:webHidden/>
          </w:rPr>
          <w:fldChar w:fldCharType="begin"/>
        </w:r>
        <w:r w:rsidR="00811AEB" w:rsidRPr="0000566A">
          <w:rPr>
            <w:noProof/>
            <w:webHidden/>
          </w:rPr>
          <w:instrText xml:space="preserve"> PAGEREF _Toc479872476 \h </w:instrText>
        </w:r>
        <w:r w:rsidRPr="0000566A">
          <w:rPr>
            <w:noProof/>
            <w:webHidden/>
          </w:rPr>
        </w:r>
        <w:r w:rsidRPr="0000566A">
          <w:rPr>
            <w:noProof/>
            <w:webHidden/>
          </w:rPr>
          <w:fldChar w:fldCharType="separate"/>
        </w:r>
        <w:r w:rsidR="0000566A">
          <w:rPr>
            <w:noProof/>
            <w:webHidden/>
          </w:rPr>
          <w:t>34</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7" w:history="1">
        <w:r w:rsidR="00811AEB" w:rsidRPr="0000566A">
          <w:rPr>
            <w:rStyle w:val="a4"/>
            <w:rFonts w:hAnsi="宋体"/>
            <w:noProof/>
          </w:rPr>
          <w:t>十三、投资经理的指定与变更</w:t>
        </w:r>
        <w:r w:rsidR="00811AEB" w:rsidRPr="0000566A">
          <w:rPr>
            <w:noProof/>
            <w:webHidden/>
          </w:rPr>
          <w:tab/>
        </w:r>
        <w:r w:rsidRPr="0000566A">
          <w:rPr>
            <w:noProof/>
            <w:webHidden/>
          </w:rPr>
          <w:fldChar w:fldCharType="begin"/>
        </w:r>
        <w:r w:rsidR="00811AEB" w:rsidRPr="0000566A">
          <w:rPr>
            <w:noProof/>
            <w:webHidden/>
          </w:rPr>
          <w:instrText xml:space="preserve"> PAGEREF _Toc479872477 \h </w:instrText>
        </w:r>
        <w:r w:rsidRPr="0000566A">
          <w:rPr>
            <w:noProof/>
            <w:webHidden/>
          </w:rPr>
        </w:r>
        <w:r w:rsidRPr="0000566A">
          <w:rPr>
            <w:noProof/>
            <w:webHidden/>
          </w:rPr>
          <w:fldChar w:fldCharType="separate"/>
        </w:r>
        <w:r w:rsidR="0000566A">
          <w:rPr>
            <w:noProof/>
            <w:webHidden/>
          </w:rPr>
          <w:t>36</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8" w:history="1">
        <w:r w:rsidR="00811AEB" w:rsidRPr="0000566A">
          <w:rPr>
            <w:rStyle w:val="a4"/>
            <w:rFonts w:hAnsi="宋体"/>
            <w:noProof/>
          </w:rPr>
          <w:t>十四、基金的财产</w:t>
        </w:r>
        <w:r w:rsidR="00811AEB" w:rsidRPr="0000566A">
          <w:rPr>
            <w:noProof/>
            <w:webHidden/>
          </w:rPr>
          <w:tab/>
        </w:r>
        <w:r w:rsidRPr="0000566A">
          <w:rPr>
            <w:noProof/>
            <w:webHidden/>
          </w:rPr>
          <w:fldChar w:fldCharType="begin"/>
        </w:r>
        <w:r w:rsidR="00811AEB" w:rsidRPr="0000566A">
          <w:rPr>
            <w:noProof/>
            <w:webHidden/>
          </w:rPr>
          <w:instrText xml:space="preserve"> PAGEREF _Toc479872478 \h </w:instrText>
        </w:r>
        <w:r w:rsidRPr="0000566A">
          <w:rPr>
            <w:noProof/>
            <w:webHidden/>
          </w:rPr>
        </w:r>
        <w:r w:rsidRPr="0000566A">
          <w:rPr>
            <w:noProof/>
            <w:webHidden/>
          </w:rPr>
          <w:fldChar w:fldCharType="separate"/>
        </w:r>
        <w:r w:rsidR="0000566A">
          <w:rPr>
            <w:noProof/>
            <w:webHidden/>
          </w:rPr>
          <w:t>37</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79" w:history="1">
        <w:r w:rsidR="00811AEB" w:rsidRPr="0000566A">
          <w:rPr>
            <w:rStyle w:val="a4"/>
            <w:rFonts w:hAnsi="宋体"/>
            <w:noProof/>
          </w:rPr>
          <w:t>十五、投资资金划款指令的发送、确认和执行</w:t>
        </w:r>
        <w:r w:rsidR="00811AEB" w:rsidRPr="0000566A">
          <w:rPr>
            <w:noProof/>
            <w:webHidden/>
          </w:rPr>
          <w:tab/>
        </w:r>
        <w:r w:rsidRPr="0000566A">
          <w:rPr>
            <w:noProof/>
            <w:webHidden/>
          </w:rPr>
          <w:fldChar w:fldCharType="begin"/>
        </w:r>
        <w:r w:rsidR="00811AEB" w:rsidRPr="0000566A">
          <w:rPr>
            <w:noProof/>
            <w:webHidden/>
          </w:rPr>
          <w:instrText xml:space="preserve"> PAGEREF _Toc479872479 \h </w:instrText>
        </w:r>
        <w:r w:rsidRPr="0000566A">
          <w:rPr>
            <w:noProof/>
            <w:webHidden/>
          </w:rPr>
        </w:r>
        <w:r w:rsidRPr="0000566A">
          <w:rPr>
            <w:noProof/>
            <w:webHidden/>
          </w:rPr>
          <w:fldChar w:fldCharType="separate"/>
        </w:r>
        <w:r w:rsidR="0000566A">
          <w:rPr>
            <w:noProof/>
            <w:webHidden/>
          </w:rPr>
          <w:t>40</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0" w:history="1">
        <w:r w:rsidR="00811AEB" w:rsidRPr="0000566A">
          <w:rPr>
            <w:rStyle w:val="a4"/>
            <w:rFonts w:hAnsi="宋体"/>
            <w:noProof/>
          </w:rPr>
          <w:t>十六、资金清算交收安排</w:t>
        </w:r>
        <w:r w:rsidR="00811AEB" w:rsidRPr="0000566A">
          <w:rPr>
            <w:noProof/>
            <w:webHidden/>
          </w:rPr>
          <w:tab/>
        </w:r>
        <w:r w:rsidRPr="0000566A">
          <w:rPr>
            <w:noProof/>
            <w:webHidden/>
          </w:rPr>
          <w:fldChar w:fldCharType="begin"/>
        </w:r>
        <w:r w:rsidR="00811AEB" w:rsidRPr="0000566A">
          <w:rPr>
            <w:noProof/>
            <w:webHidden/>
          </w:rPr>
          <w:instrText xml:space="preserve"> PAGEREF _Toc479872480 \h </w:instrText>
        </w:r>
        <w:r w:rsidRPr="0000566A">
          <w:rPr>
            <w:noProof/>
            <w:webHidden/>
          </w:rPr>
        </w:r>
        <w:r w:rsidRPr="0000566A">
          <w:rPr>
            <w:noProof/>
            <w:webHidden/>
          </w:rPr>
          <w:fldChar w:fldCharType="separate"/>
        </w:r>
        <w:r w:rsidR="0000566A">
          <w:rPr>
            <w:noProof/>
            <w:webHidden/>
          </w:rPr>
          <w:t>43</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1" w:history="1">
        <w:r w:rsidR="00811AEB" w:rsidRPr="0000566A">
          <w:rPr>
            <w:rStyle w:val="a4"/>
            <w:rFonts w:hAnsi="宋体"/>
            <w:noProof/>
          </w:rPr>
          <w:t>十七、越权交易处理</w:t>
        </w:r>
        <w:r w:rsidR="00811AEB" w:rsidRPr="0000566A">
          <w:rPr>
            <w:noProof/>
            <w:webHidden/>
          </w:rPr>
          <w:tab/>
        </w:r>
        <w:r w:rsidRPr="0000566A">
          <w:rPr>
            <w:noProof/>
            <w:webHidden/>
          </w:rPr>
          <w:fldChar w:fldCharType="begin"/>
        </w:r>
        <w:r w:rsidR="00811AEB" w:rsidRPr="0000566A">
          <w:rPr>
            <w:noProof/>
            <w:webHidden/>
          </w:rPr>
          <w:instrText xml:space="preserve"> PAGEREF _Toc479872481 \h </w:instrText>
        </w:r>
        <w:r w:rsidRPr="0000566A">
          <w:rPr>
            <w:noProof/>
            <w:webHidden/>
          </w:rPr>
        </w:r>
        <w:r w:rsidRPr="0000566A">
          <w:rPr>
            <w:noProof/>
            <w:webHidden/>
          </w:rPr>
          <w:fldChar w:fldCharType="separate"/>
        </w:r>
        <w:r w:rsidR="0000566A">
          <w:rPr>
            <w:noProof/>
            <w:webHidden/>
          </w:rPr>
          <w:t>46</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2" w:history="1">
        <w:r w:rsidR="00811AEB" w:rsidRPr="0000566A">
          <w:rPr>
            <w:rStyle w:val="a4"/>
            <w:rFonts w:hAnsi="宋体"/>
            <w:noProof/>
          </w:rPr>
          <w:t>十八、基金资产的估值和会计核算</w:t>
        </w:r>
        <w:r w:rsidR="00811AEB" w:rsidRPr="0000566A">
          <w:rPr>
            <w:noProof/>
            <w:webHidden/>
          </w:rPr>
          <w:tab/>
        </w:r>
        <w:r w:rsidRPr="0000566A">
          <w:rPr>
            <w:noProof/>
            <w:webHidden/>
          </w:rPr>
          <w:fldChar w:fldCharType="begin"/>
        </w:r>
        <w:r w:rsidR="00811AEB" w:rsidRPr="0000566A">
          <w:rPr>
            <w:noProof/>
            <w:webHidden/>
          </w:rPr>
          <w:instrText xml:space="preserve"> PAGEREF _Toc479872482 \h </w:instrText>
        </w:r>
        <w:r w:rsidRPr="0000566A">
          <w:rPr>
            <w:noProof/>
            <w:webHidden/>
          </w:rPr>
        </w:r>
        <w:r w:rsidRPr="0000566A">
          <w:rPr>
            <w:noProof/>
            <w:webHidden/>
          </w:rPr>
          <w:fldChar w:fldCharType="separate"/>
        </w:r>
        <w:r w:rsidR="0000566A">
          <w:rPr>
            <w:noProof/>
            <w:webHidden/>
          </w:rPr>
          <w:t>47</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3" w:history="1">
        <w:r w:rsidR="00811AEB" w:rsidRPr="0000566A">
          <w:rPr>
            <w:rStyle w:val="a4"/>
            <w:rFonts w:hAnsi="宋体"/>
            <w:noProof/>
          </w:rPr>
          <w:t>十九、基金的费用与税收</w:t>
        </w:r>
        <w:r w:rsidR="00811AEB" w:rsidRPr="0000566A">
          <w:rPr>
            <w:noProof/>
            <w:webHidden/>
          </w:rPr>
          <w:tab/>
        </w:r>
        <w:r w:rsidRPr="0000566A">
          <w:rPr>
            <w:noProof/>
            <w:webHidden/>
          </w:rPr>
          <w:fldChar w:fldCharType="begin"/>
        </w:r>
        <w:r w:rsidR="00811AEB" w:rsidRPr="0000566A">
          <w:rPr>
            <w:noProof/>
            <w:webHidden/>
          </w:rPr>
          <w:instrText xml:space="preserve"> PAGEREF _Toc479872483 \h </w:instrText>
        </w:r>
        <w:r w:rsidRPr="0000566A">
          <w:rPr>
            <w:noProof/>
            <w:webHidden/>
          </w:rPr>
        </w:r>
        <w:r w:rsidRPr="0000566A">
          <w:rPr>
            <w:noProof/>
            <w:webHidden/>
          </w:rPr>
          <w:fldChar w:fldCharType="separate"/>
        </w:r>
        <w:r w:rsidR="0000566A">
          <w:rPr>
            <w:noProof/>
            <w:webHidden/>
          </w:rPr>
          <w:t>53</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4" w:history="1">
        <w:r w:rsidR="00811AEB" w:rsidRPr="0000566A">
          <w:rPr>
            <w:rStyle w:val="a4"/>
            <w:rFonts w:hAnsi="宋体"/>
            <w:noProof/>
          </w:rPr>
          <w:t>二十、基金的收益分配</w:t>
        </w:r>
        <w:r w:rsidR="00811AEB" w:rsidRPr="0000566A">
          <w:rPr>
            <w:noProof/>
            <w:webHidden/>
          </w:rPr>
          <w:tab/>
        </w:r>
        <w:r w:rsidRPr="0000566A">
          <w:rPr>
            <w:noProof/>
            <w:webHidden/>
          </w:rPr>
          <w:fldChar w:fldCharType="begin"/>
        </w:r>
        <w:r w:rsidR="00811AEB" w:rsidRPr="0000566A">
          <w:rPr>
            <w:noProof/>
            <w:webHidden/>
          </w:rPr>
          <w:instrText xml:space="preserve"> PAGEREF _Toc479872484 \h </w:instrText>
        </w:r>
        <w:r w:rsidRPr="0000566A">
          <w:rPr>
            <w:noProof/>
            <w:webHidden/>
          </w:rPr>
        </w:r>
        <w:r w:rsidRPr="0000566A">
          <w:rPr>
            <w:noProof/>
            <w:webHidden/>
          </w:rPr>
          <w:fldChar w:fldCharType="separate"/>
        </w:r>
        <w:r w:rsidR="0000566A">
          <w:rPr>
            <w:noProof/>
            <w:webHidden/>
          </w:rPr>
          <w:t>57</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5" w:history="1">
        <w:r w:rsidR="00811AEB" w:rsidRPr="0000566A">
          <w:rPr>
            <w:rStyle w:val="a4"/>
            <w:rFonts w:hAnsi="宋体"/>
            <w:noProof/>
          </w:rPr>
          <w:t>二十一、信息披露</w:t>
        </w:r>
        <w:r w:rsidR="00811AEB" w:rsidRPr="0000566A">
          <w:rPr>
            <w:noProof/>
            <w:webHidden/>
          </w:rPr>
          <w:tab/>
        </w:r>
        <w:r w:rsidRPr="0000566A">
          <w:rPr>
            <w:noProof/>
            <w:webHidden/>
          </w:rPr>
          <w:fldChar w:fldCharType="begin"/>
        </w:r>
        <w:r w:rsidR="00811AEB" w:rsidRPr="0000566A">
          <w:rPr>
            <w:noProof/>
            <w:webHidden/>
          </w:rPr>
          <w:instrText xml:space="preserve"> PAGEREF _Toc479872485 \h </w:instrText>
        </w:r>
        <w:r w:rsidRPr="0000566A">
          <w:rPr>
            <w:noProof/>
            <w:webHidden/>
          </w:rPr>
        </w:r>
        <w:r w:rsidRPr="0000566A">
          <w:rPr>
            <w:noProof/>
            <w:webHidden/>
          </w:rPr>
          <w:fldChar w:fldCharType="separate"/>
        </w:r>
        <w:r w:rsidR="0000566A">
          <w:rPr>
            <w:noProof/>
            <w:webHidden/>
          </w:rPr>
          <w:t>59</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6" w:history="1">
        <w:r w:rsidR="00811AEB" w:rsidRPr="0000566A">
          <w:rPr>
            <w:rStyle w:val="a4"/>
            <w:rFonts w:hAnsi="宋体"/>
            <w:noProof/>
          </w:rPr>
          <w:t>二十二、风险揭示</w:t>
        </w:r>
        <w:r w:rsidR="00811AEB" w:rsidRPr="0000566A">
          <w:rPr>
            <w:noProof/>
            <w:webHidden/>
          </w:rPr>
          <w:tab/>
        </w:r>
        <w:r w:rsidRPr="0000566A">
          <w:rPr>
            <w:noProof/>
            <w:webHidden/>
          </w:rPr>
          <w:fldChar w:fldCharType="begin"/>
        </w:r>
        <w:r w:rsidR="00811AEB" w:rsidRPr="0000566A">
          <w:rPr>
            <w:noProof/>
            <w:webHidden/>
          </w:rPr>
          <w:instrText xml:space="preserve"> PAGEREF _Toc479872486 \h </w:instrText>
        </w:r>
        <w:r w:rsidRPr="0000566A">
          <w:rPr>
            <w:noProof/>
            <w:webHidden/>
          </w:rPr>
        </w:r>
        <w:r w:rsidRPr="0000566A">
          <w:rPr>
            <w:noProof/>
            <w:webHidden/>
          </w:rPr>
          <w:fldChar w:fldCharType="separate"/>
        </w:r>
        <w:r w:rsidR="0000566A">
          <w:rPr>
            <w:noProof/>
            <w:webHidden/>
          </w:rPr>
          <w:t>63</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7" w:history="1">
        <w:r w:rsidR="00811AEB" w:rsidRPr="0000566A">
          <w:rPr>
            <w:rStyle w:val="a4"/>
            <w:rFonts w:hAnsi="宋体"/>
            <w:noProof/>
          </w:rPr>
          <w:t>二十三、基金合同的变更、终止与基金财产清算</w:t>
        </w:r>
        <w:r w:rsidR="00811AEB" w:rsidRPr="0000566A">
          <w:rPr>
            <w:noProof/>
            <w:webHidden/>
          </w:rPr>
          <w:tab/>
        </w:r>
        <w:r w:rsidRPr="0000566A">
          <w:rPr>
            <w:noProof/>
            <w:webHidden/>
          </w:rPr>
          <w:fldChar w:fldCharType="begin"/>
        </w:r>
        <w:r w:rsidR="00811AEB" w:rsidRPr="0000566A">
          <w:rPr>
            <w:noProof/>
            <w:webHidden/>
          </w:rPr>
          <w:instrText xml:space="preserve"> PAGEREF _Toc479872487 \h </w:instrText>
        </w:r>
        <w:r w:rsidRPr="0000566A">
          <w:rPr>
            <w:noProof/>
            <w:webHidden/>
          </w:rPr>
        </w:r>
        <w:r w:rsidRPr="0000566A">
          <w:rPr>
            <w:noProof/>
            <w:webHidden/>
          </w:rPr>
          <w:fldChar w:fldCharType="separate"/>
        </w:r>
        <w:r w:rsidR="0000566A">
          <w:rPr>
            <w:noProof/>
            <w:webHidden/>
          </w:rPr>
          <w:t>64</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8" w:history="1">
        <w:r w:rsidR="00811AEB" w:rsidRPr="0000566A">
          <w:rPr>
            <w:rStyle w:val="a4"/>
            <w:rFonts w:hAnsi="宋体"/>
            <w:noProof/>
          </w:rPr>
          <w:t>二十四、违约责任</w:t>
        </w:r>
        <w:r w:rsidR="00811AEB" w:rsidRPr="0000566A">
          <w:rPr>
            <w:noProof/>
            <w:webHidden/>
          </w:rPr>
          <w:tab/>
        </w:r>
        <w:r w:rsidRPr="0000566A">
          <w:rPr>
            <w:noProof/>
            <w:webHidden/>
          </w:rPr>
          <w:fldChar w:fldCharType="begin"/>
        </w:r>
        <w:r w:rsidR="00811AEB" w:rsidRPr="0000566A">
          <w:rPr>
            <w:noProof/>
            <w:webHidden/>
          </w:rPr>
          <w:instrText xml:space="preserve"> PAGEREF _Toc479872488 \h </w:instrText>
        </w:r>
        <w:r w:rsidRPr="0000566A">
          <w:rPr>
            <w:noProof/>
            <w:webHidden/>
          </w:rPr>
        </w:r>
        <w:r w:rsidRPr="0000566A">
          <w:rPr>
            <w:noProof/>
            <w:webHidden/>
          </w:rPr>
          <w:fldChar w:fldCharType="separate"/>
        </w:r>
        <w:r w:rsidR="0000566A">
          <w:rPr>
            <w:noProof/>
            <w:webHidden/>
          </w:rPr>
          <w:t>66</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89" w:history="1">
        <w:r w:rsidR="00811AEB" w:rsidRPr="0000566A">
          <w:rPr>
            <w:rStyle w:val="a4"/>
            <w:rFonts w:hAnsi="宋体"/>
            <w:noProof/>
          </w:rPr>
          <w:t>二十五、争议的处理</w:t>
        </w:r>
        <w:r w:rsidR="00811AEB" w:rsidRPr="0000566A">
          <w:rPr>
            <w:noProof/>
            <w:webHidden/>
          </w:rPr>
          <w:tab/>
        </w:r>
        <w:r w:rsidRPr="0000566A">
          <w:rPr>
            <w:noProof/>
            <w:webHidden/>
          </w:rPr>
          <w:fldChar w:fldCharType="begin"/>
        </w:r>
        <w:r w:rsidR="00811AEB" w:rsidRPr="0000566A">
          <w:rPr>
            <w:noProof/>
            <w:webHidden/>
          </w:rPr>
          <w:instrText xml:space="preserve"> PAGEREF _Toc479872489 \h </w:instrText>
        </w:r>
        <w:r w:rsidRPr="0000566A">
          <w:rPr>
            <w:noProof/>
            <w:webHidden/>
          </w:rPr>
        </w:r>
        <w:r w:rsidRPr="0000566A">
          <w:rPr>
            <w:noProof/>
            <w:webHidden/>
          </w:rPr>
          <w:fldChar w:fldCharType="separate"/>
        </w:r>
        <w:r w:rsidR="0000566A">
          <w:rPr>
            <w:noProof/>
            <w:webHidden/>
          </w:rPr>
          <w:t>67</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90" w:history="1">
        <w:r w:rsidR="00811AEB" w:rsidRPr="0000566A">
          <w:rPr>
            <w:rStyle w:val="a4"/>
            <w:rFonts w:hAnsi="宋体"/>
            <w:noProof/>
          </w:rPr>
          <w:t>二十六、基金合同的效力</w:t>
        </w:r>
        <w:r w:rsidR="00811AEB" w:rsidRPr="0000566A">
          <w:rPr>
            <w:noProof/>
            <w:webHidden/>
          </w:rPr>
          <w:tab/>
        </w:r>
        <w:r w:rsidRPr="0000566A">
          <w:rPr>
            <w:noProof/>
            <w:webHidden/>
          </w:rPr>
          <w:fldChar w:fldCharType="begin"/>
        </w:r>
        <w:r w:rsidR="00811AEB" w:rsidRPr="0000566A">
          <w:rPr>
            <w:noProof/>
            <w:webHidden/>
          </w:rPr>
          <w:instrText xml:space="preserve"> PAGEREF _Toc479872490 \h </w:instrText>
        </w:r>
        <w:r w:rsidRPr="0000566A">
          <w:rPr>
            <w:noProof/>
            <w:webHidden/>
          </w:rPr>
        </w:r>
        <w:r w:rsidRPr="0000566A">
          <w:rPr>
            <w:noProof/>
            <w:webHidden/>
          </w:rPr>
          <w:fldChar w:fldCharType="separate"/>
        </w:r>
        <w:r w:rsidR="0000566A">
          <w:rPr>
            <w:noProof/>
            <w:webHidden/>
          </w:rPr>
          <w:t>67</w:t>
        </w:r>
        <w:r w:rsidRPr="0000566A">
          <w:rPr>
            <w:noProof/>
            <w:webHidden/>
          </w:rPr>
          <w:fldChar w:fldCharType="end"/>
        </w:r>
      </w:hyperlink>
    </w:p>
    <w:p w:rsidR="00604ABC" w:rsidRPr="0000566A" w:rsidRDefault="002F3CCC" w:rsidP="0064218E">
      <w:pPr>
        <w:pStyle w:val="10"/>
        <w:tabs>
          <w:tab w:val="right" w:leader="dot" w:pos="8296"/>
        </w:tabs>
        <w:adjustRightInd w:val="0"/>
        <w:snapToGrid w:val="0"/>
        <w:spacing w:beforeLines="20" w:afterLines="20" w:line="360" w:lineRule="auto"/>
        <w:rPr>
          <w:noProof/>
          <w:szCs w:val="22"/>
        </w:rPr>
      </w:pPr>
      <w:hyperlink w:anchor="_Toc479872491" w:history="1">
        <w:r w:rsidR="00811AEB" w:rsidRPr="0000566A">
          <w:rPr>
            <w:rStyle w:val="a4"/>
            <w:rFonts w:hAnsi="宋体"/>
            <w:noProof/>
          </w:rPr>
          <w:t>二十七、其他事项</w:t>
        </w:r>
        <w:r w:rsidR="00811AEB" w:rsidRPr="0000566A">
          <w:rPr>
            <w:noProof/>
            <w:webHidden/>
          </w:rPr>
          <w:tab/>
        </w:r>
        <w:r w:rsidRPr="0000566A">
          <w:rPr>
            <w:noProof/>
            <w:webHidden/>
          </w:rPr>
          <w:fldChar w:fldCharType="begin"/>
        </w:r>
        <w:r w:rsidR="00811AEB" w:rsidRPr="0000566A">
          <w:rPr>
            <w:noProof/>
            <w:webHidden/>
          </w:rPr>
          <w:instrText xml:space="preserve"> PAGEREF _Toc479872491 \h </w:instrText>
        </w:r>
        <w:r w:rsidRPr="0000566A">
          <w:rPr>
            <w:noProof/>
            <w:webHidden/>
          </w:rPr>
        </w:r>
        <w:r w:rsidRPr="0000566A">
          <w:rPr>
            <w:noProof/>
            <w:webHidden/>
          </w:rPr>
          <w:fldChar w:fldCharType="separate"/>
        </w:r>
        <w:r w:rsidR="0000566A">
          <w:rPr>
            <w:noProof/>
            <w:webHidden/>
          </w:rPr>
          <w:t>68</w:t>
        </w:r>
        <w:r w:rsidRPr="0000566A">
          <w:rPr>
            <w:noProof/>
            <w:webHidden/>
          </w:rPr>
          <w:fldChar w:fldCharType="end"/>
        </w:r>
      </w:hyperlink>
    </w:p>
    <w:p w:rsidR="00604ABC" w:rsidRDefault="002F3CCC" w:rsidP="0064218E">
      <w:pPr>
        <w:adjustRightInd w:val="0"/>
        <w:snapToGrid w:val="0"/>
        <w:spacing w:beforeLines="30" w:afterLines="30" w:line="360" w:lineRule="auto"/>
        <w:ind w:firstLineChars="200" w:firstLine="420"/>
        <w:rPr>
          <w:rFonts w:ascii="宋体" w:hAnsi="宋体"/>
          <w:szCs w:val="21"/>
        </w:rPr>
      </w:pPr>
      <w:r w:rsidRPr="0000566A">
        <w:rPr>
          <w:szCs w:val="21"/>
        </w:rPr>
        <w:fldChar w:fldCharType="end"/>
      </w:r>
      <w:r w:rsidR="0026373A" w:rsidRPr="00811AEB">
        <w:rPr>
          <w:rFonts w:ascii="宋体" w:hAnsi="宋体"/>
          <w:szCs w:val="21"/>
        </w:rPr>
        <w:br w:type="page"/>
      </w:r>
    </w:p>
    <w:p w:rsidR="002C7074" w:rsidRPr="00811AEB" w:rsidRDefault="002C7074" w:rsidP="0064218E">
      <w:pPr>
        <w:adjustRightInd w:val="0"/>
        <w:snapToGrid w:val="0"/>
        <w:spacing w:beforeLines="30" w:afterLines="30" w:line="360" w:lineRule="auto"/>
        <w:ind w:firstLineChars="200" w:firstLine="420"/>
        <w:rPr>
          <w:rFonts w:ascii="宋体" w:hAnsi="宋体"/>
          <w:szCs w:val="21"/>
        </w:rPr>
        <w:sectPr w:rsidR="002C7074" w:rsidRPr="00811AEB" w:rsidSect="00865ECD">
          <w:headerReference w:type="default" r:id="rId8"/>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604ABC" w:rsidRDefault="002C7074" w:rsidP="0064218E">
      <w:pPr>
        <w:pStyle w:val="1"/>
        <w:spacing w:beforeLines="100" w:afterLines="100" w:line="360" w:lineRule="auto"/>
        <w:jc w:val="center"/>
        <w:rPr>
          <w:rFonts w:ascii="宋体" w:hAnsi="宋体"/>
          <w:sz w:val="28"/>
          <w:szCs w:val="28"/>
        </w:rPr>
      </w:pPr>
      <w:bookmarkStart w:id="9" w:name="_Toc388139943"/>
      <w:bookmarkStart w:id="10" w:name="_Toc455474468"/>
      <w:bookmarkStart w:id="11" w:name="_Toc479872465"/>
      <w:bookmarkStart w:id="12" w:name="_Toc187034616"/>
      <w:bookmarkStart w:id="13" w:name="_Toc233017911"/>
      <w:r w:rsidRPr="00811AEB">
        <w:rPr>
          <w:rFonts w:ascii="宋体" w:hAnsi="宋体" w:hint="eastAsia"/>
          <w:sz w:val="28"/>
          <w:szCs w:val="28"/>
        </w:rPr>
        <w:lastRenderedPageBreak/>
        <w:t>一、合同当事人</w:t>
      </w:r>
      <w:bookmarkEnd w:id="9"/>
      <w:bookmarkEnd w:id="10"/>
      <w:bookmarkEnd w:id="11"/>
    </w:p>
    <w:p w:rsidR="00604ABC" w:rsidRDefault="002C7074" w:rsidP="0064218E">
      <w:pPr>
        <w:adjustRightInd w:val="0"/>
        <w:snapToGrid w:val="0"/>
        <w:spacing w:beforeLines="30" w:afterLines="30" w:line="247" w:lineRule="auto"/>
        <w:rPr>
          <w:rFonts w:ascii="宋体" w:hAnsi="宋体"/>
          <w:b/>
          <w:szCs w:val="21"/>
        </w:rPr>
      </w:pPr>
      <w:r w:rsidRPr="00811AEB">
        <w:rPr>
          <w:rFonts w:ascii="宋体" w:hAnsi="宋体" w:hint="eastAsia"/>
          <w:b/>
          <w:szCs w:val="21"/>
        </w:rPr>
        <w:t>甲方（基金委托人</w:t>
      </w:r>
      <w:r w:rsidR="00865ECD" w:rsidRPr="00811AEB">
        <w:rPr>
          <w:rFonts w:ascii="宋体" w:hAnsi="宋体" w:hint="eastAsia"/>
          <w:b/>
          <w:szCs w:val="21"/>
        </w:rPr>
        <w:t>）</w:t>
      </w:r>
      <w:r w:rsidRPr="00811AEB">
        <w:rPr>
          <w:rFonts w:ascii="宋体" w:hAnsi="宋体" w:hint="eastAsia"/>
          <w:b/>
          <w:szCs w:val="21"/>
        </w:rPr>
        <w:t xml:space="preserve">     </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委托人类型</w:t>
      </w:r>
      <w:r w:rsidR="00811AEB" w:rsidRPr="00811AEB">
        <w:rPr>
          <w:rFonts w:ascii="宋体" w:hAnsi="宋体" w:hint="eastAsia"/>
          <w:szCs w:val="21"/>
        </w:rPr>
        <w:t>：</w:t>
      </w:r>
      <w:r w:rsidRPr="00811AEB">
        <w:rPr>
          <w:rFonts w:ascii="宋体" w:hAnsi="宋体" w:hint="eastAsia"/>
          <w:szCs w:val="21"/>
        </w:rPr>
        <w:t xml:space="preserve"> □自然人    □法人或其他组织   </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姓名（自然人填写）：</w:t>
      </w:r>
    </w:p>
    <w:p w:rsidR="00604ABC" w:rsidRDefault="002F3CCC" w:rsidP="0064218E">
      <w:pPr>
        <w:adjustRightInd w:val="0"/>
        <w:snapToGrid w:val="0"/>
        <w:spacing w:beforeLines="30" w:afterLines="30" w:line="247" w:lineRule="auto"/>
        <w:ind w:firstLineChars="200" w:firstLine="420"/>
        <w:rPr>
          <w:rFonts w:ascii="宋体" w:hAnsi="宋体"/>
          <w:szCs w:val="21"/>
        </w:rPr>
      </w:pPr>
      <w:r>
        <w:rPr>
          <w:rFonts w:ascii="宋体" w:hAnsi="宋体"/>
          <w:noProof/>
          <w:szCs w:val="21"/>
        </w:rPr>
        <w:pict>
          <v:group id="Group 2" o:spid="_x0000_s1026" style="position:absolute;left:0;text-align:left;margin-left:84.65pt;margin-top:14.8pt;width:340.15pt;height:19.95pt;z-index:251658240" coordorigin="3493,4610" coordsize="7147,399">
            <v:rect id="Rectangle 3" o:spid="_x0000_s1027" style="position:absolute;left:3493;top:4610;width:397;height:397;visibility:visible" strokecolor="gray"/>
            <v:rect id="Rectangle 4" o:spid="_x0000_s1028" style="position:absolute;left:3886;top:4612;width:397;height:397;visibility:visible" strokecolor="gray"/>
            <v:rect id="Rectangle 5" o:spid="_x0000_s1029" style="position:absolute;left:4277;top:4612;width:397;height:397;visibility:visible" strokecolor="gray"/>
            <v:rect id="Rectangle 6" o:spid="_x0000_s1030" style="position:absolute;left:4685;top:4612;width:397;height:397;visibility:visible" strokecolor="gray"/>
            <v:rect id="Rectangle 7" o:spid="_x0000_s1031" style="position:absolute;left:5082;top:4610;width:397;height:397;visibility:visible" strokecolor="gray"/>
            <v:rect id="Rectangle 8" o:spid="_x0000_s1032" style="position:absolute;left:5479;top:4610;width:397;height:397;visibility:visible" strokecolor="gray"/>
            <v:rect id="Rectangle 9" o:spid="_x0000_s1033" style="position:absolute;left:5876;top:4612;width:397;height:397;visibility:visible" strokecolor="gray"/>
            <v:rect id="Rectangle 10" o:spid="_x0000_s1034" style="position:absolute;left:6273;top:4612;width:397;height:397;visibility:visible" strokecolor="gray"/>
            <v:rect id="Rectangle 11" o:spid="_x0000_s1035" style="position:absolute;left:6670;top:4610;width:397;height:397;visibility:visible" strokecolor="gray"/>
            <v:rect id="Rectangle 12" o:spid="_x0000_s1036" style="position:absolute;left:7067;top:4612;width:397;height:397;visibility:visible" strokecolor="gray"/>
            <v:rect id="Rectangle 13" o:spid="_x0000_s1037" style="position:absolute;left:7464;top:4610;width:397;height:397;visibility:visible" strokecolor="gray"/>
            <v:rect id="Rectangle 14" o:spid="_x0000_s1038" style="position:absolute;left:7861;top:4610;width:397;height:397;visibility:visible" strokecolor="gray"/>
            <v:rect id="Rectangle 15" o:spid="_x0000_s1039" style="position:absolute;left:8258;top:4610;width:397;height:397;visibility:visible" strokecolor="gray"/>
            <v:rect id="Rectangle 16" o:spid="_x0000_s1040" style="position:absolute;left:8655;top:4612;width:397;height:397;visibility:visible" strokecolor="gray"/>
            <v:rect id="Rectangle 17" o:spid="_x0000_s1041" style="position:absolute;left:9052;top:4610;width:397;height:397;visibility:visible" strokecolor="gray"/>
            <v:rect id="Rectangle 18" o:spid="_x0000_s1042" style="position:absolute;left:9449;top:4610;width:397;height:397;visibility:visible" strokecolor="gray"/>
            <v:rect id="Rectangle 19" o:spid="_x0000_s1043" style="position:absolute;left:9846;top:4610;width:397;height:397;visibility:visible" strokecolor="gray"/>
            <v:rect id="Rectangle 20" o:spid="_x0000_s1044" style="position:absolute;left:10243;top:4612;width:397;height:397;visibility:visible" strokecolor="gray"/>
          </v:group>
        </w:pict>
      </w:r>
      <w:r w:rsidR="002C7074" w:rsidRPr="00811AEB">
        <w:rPr>
          <w:rFonts w:ascii="宋体" w:hAnsi="宋体" w:hint="eastAsia"/>
          <w:szCs w:val="21"/>
        </w:rPr>
        <w:t>证件名称</w:t>
      </w:r>
      <w:r w:rsidR="00811AEB" w:rsidRPr="00811AEB">
        <w:rPr>
          <w:rFonts w:ascii="宋体" w:hAnsi="宋体" w:hint="eastAsia"/>
          <w:szCs w:val="21"/>
        </w:rPr>
        <w:t>：</w:t>
      </w:r>
      <w:r w:rsidR="002C7074" w:rsidRPr="00811AEB">
        <w:rPr>
          <w:rFonts w:ascii="宋体" w:hAnsi="宋体" w:hint="eastAsia"/>
          <w:szCs w:val="21"/>
        </w:rPr>
        <w:t xml:space="preserve">   □身份证    □护照    □军人证   □其他</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证件号码：</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机构名称（法人或其他组织填写）：</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法定代表人或授权代表：</w:t>
      </w:r>
    </w:p>
    <w:p w:rsidR="00604ABC" w:rsidRDefault="002F3CCC" w:rsidP="0064218E">
      <w:pPr>
        <w:adjustRightInd w:val="0"/>
        <w:snapToGrid w:val="0"/>
        <w:spacing w:beforeLines="30" w:afterLines="30" w:line="247" w:lineRule="auto"/>
        <w:ind w:firstLineChars="200" w:firstLine="420"/>
        <w:rPr>
          <w:rFonts w:ascii="宋体" w:hAnsi="宋体"/>
          <w:szCs w:val="21"/>
        </w:rPr>
      </w:pPr>
      <w:r>
        <w:rPr>
          <w:rFonts w:ascii="宋体" w:hAnsi="宋体"/>
          <w:noProof/>
          <w:szCs w:val="21"/>
        </w:rPr>
        <w:pict>
          <v:group id="Group 21" o:spid="_x0000_s1045" style="position:absolute;left:0;text-align:left;margin-left:84.65pt;margin-top:14.95pt;width:340.15pt;height:19.95pt;z-index:251659264" coordorigin="3493,4610" coordsize="7147,399">
            <v:rect id="Rectangle 22" o:spid="_x0000_s1046" style="position:absolute;left:3493;top:4610;width:397;height:397;visibility:visible" strokecolor="gray"/>
            <v:rect id="Rectangle 23" o:spid="_x0000_s1047" style="position:absolute;left:3886;top:4612;width:397;height:397;visibility:visible" strokecolor="gray"/>
            <v:rect id="Rectangle 24" o:spid="_x0000_s1048" style="position:absolute;left:4277;top:4612;width:397;height:397;visibility:visible" strokecolor="gray"/>
            <v:rect id="Rectangle 25" o:spid="_x0000_s1049" style="position:absolute;left:4685;top:4612;width:397;height:397;visibility:visible" strokecolor="gray"/>
            <v:rect id="Rectangle 26" o:spid="_x0000_s1050" style="position:absolute;left:5082;top:4610;width:397;height:397;visibility:visible" strokecolor="gray"/>
            <v:rect id="Rectangle 27" o:spid="_x0000_s1051" style="position:absolute;left:5479;top:4610;width:397;height:397;visibility:visible" strokecolor="gray"/>
            <v:rect id="Rectangle 28" o:spid="_x0000_s1052" style="position:absolute;left:5876;top:4612;width:397;height:397;visibility:visible" strokecolor="gray"/>
            <v:rect id="Rectangle 29" o:spid="_x0000_s1053" style="position:absolute;left:6273;top:4612;width:397;height:397;visibility:visible" strokecolor="gray"/>
            <v:rect id="Rectangle 30" o:spid="_x0000_s1054" style="position:absolute;left:6670;top:4610;width:397;height:397;visibility:visible" strokecolor="gray"/>
            <v:rect id="Rectangle 31" o:spid="_x0000_s1055" style="position:absolute;left:7067;top:4612;width:397;height:397;visibility:visible" strokecolor="gray"/>
            <v:rect id="Rectangle 32" o:spid="_x0000_s1056" style="position:absolute;left:7464;top:4610;width:397;height:397;visibility:visible" strokecolor="gray"/>
            <v:rect id="Rectangle 33" o:spid="_x0000_s1057" style="position:absolute;left:7861;top:4610;width:397;height:397;visibility:visible" strokecolor="gray"/>
            <v:rect id="Rectangle 34" o:spid="_x0000_s1058" style="position:absolute;left:8258;top:4610;width:397;height:397;visibility:visible" strokecolor="gray"/>
            <v:rect id="Rectangle 35" o:spid="_x0000_s1059" style="position:absolute;left:8655;top:4612;width:397;height:397;visibility:visible" strokecolor="gray"/>
            <v:rect id="Rectangle 36" o:spid="_x0000_s1060" style="position:absolute;left:9052;top:4610;width:397;height:397;visibility:visible" strokecolor="gray"/>
            <v:rect id="Rectangle 37" o:spid="_x0000_s1061" style="position:absolute;left:9449;top:4610;width:397;height:397;visibility:visible" strokecolor="gray"/>
            <v:rect id="Rectangle 38" o:spid="_x0000_s1062" style="position:absolute;left:9846;top:4610;width:397;height:397;visibility:visible" strokecolor="gray"/>
            <v:rect id="Rectangle 39" o:spid="_x0000_s1063" style="position:absolute;left:10243;top:4612;width:397;height:397;visibility:visible" strokecolor="gray"/>
          </v:group>
        </w:pict>
      </w:r>
      <w:r w:rsidR="002C7074" w:rsidRPr="00811AEB">
        <w:rPr>
          <w:rFonts w:ascii="宋体" w:hAnsi="宋体" w:hint="eastAsia"/>
          <w:szCs w:val="21"/>
        </w:rPr>
        <w:t>证件名称：□营业执照  □组织机构代码证  □事业单位登记证  □其他</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证件号码：</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通讯地址：</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邮政编码</w:t>
      </w:r>
      <w:r w:rsidR="00811AEB" w:rsidRPr="00811AEB">
        <w:rPr>
          <w:rFonts w:ascii="宋体" w:hAnsi="宋体" w:hint="eastAsia"/>
          <w:szCs w:val="21"/>
        </w:rPr>
        <w:t>：</w:t>
      </w:r>
      <w:r w:rsidR="00055F73" w:rsidRPr="00811AEB">
        <w:rPr>
          <w:rFonts w:ascii="宋体" w:hAnsi="宋体" w:hint="eastAsia"/>
          <w:szCs w:val="21"/>
        </w:rPr>
        <w:t xml:space="preserve">                         </w:t>
      </w:r>
      <w:r w:rsidRPr="00811AEB">
        <w:rPr>
          <w:rFonts w:ascii="宋体" w:hAnsi="宋体" w:hint="eastAsia"/>
          <w:szCs w:val="21"/>
        </w:rPr>
        <w:t>联 系 人：</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座机电话</w:t>
      </w:r>
      <w:r w:rsidR="00811AEB" w:rsidRPr="00811AEB">
        <w:rPr>
          <w:rFonts w:ascii="宋体" w:hAnsi="宋体" w:hint="eastAsia"/>
          <w:szCs w:val="21"/>
        </w:rPr>
        <w:t>：</w:t>
      </w:r>
      <w:r w:rsidR="00055F73" w:rsidRPr="00811AEB">
        <w:rPr>
          <w:rFonts w:ascii="宋体" w:hAnsi="宋体" w:hint="eastAsia"/>
          <w:szCs w:val="21"/>
        </w:rPr>
        <w:t xml:space="preserve">                         </w:t>
      </w:r>
      <w:r w:rsidRPr="00811AEB">
        <w:rPr>
          <w:rFonts w:ascii="宋体" w:hAnsi="宋体" w:hint="eastAsia"/>
          <w:szCs w:val="21"/>
        </w:rPr>
        <w:t>手    机：</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传    真</w:t>
      </w:r>
      <w:r w:rsidR="00811AEB" w:rsidRPr="00811AEB">
        <w:rPr>
          <w:rFonts w:ascii="宋体" w:hAnsi="宋体" w:hint="eastAsia"/>
          <w:szCs w:val="21"/>
        </w:rPr>
        <w:t>：</w:t>
      </w:r>
      <w:r w:rsidR="00055F73" w:rsidRPr="00811AEB">
        <w:rPr>
          <w:rFonts w:ascii="宋体" w:hAnsi="宋体" w:hint="eastAsia"/>
          <w:szCs w:val="21"/>
        </w:rPr>
        <w:t xml:space="preserve">                         </w:t>
      </w:r>
      <w:r w:rsidRPr="00811AEB">
        <w:rPr>
          <w:rFonts w:ascii="宋体" w:hAnsi="宋体" w:hint="eastAsia"/>
          <w:szCs w:val="21"/>
        </w:rPr>
        <w:t>电子邮箱：</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银行结算账户（提示：在持有本基金份额期间应避免注销本账户）</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开户银行</w:t>
      </w:r>
      <w:r w:rsidR="00811AEB" w:rsidRPr="00811AEB">
        <w:rPr>
          <w:rFonts w:ascii="宋体" w:hAnsi="宋体" w:hint="eastAsia"/>
          <w:szCs w:val="21"/>
        </w:rPr>
        <w:t>：</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账</w:t>
      </w:r>
      <w:r w:rsidR="00B87159" w:rsidRPr="00811AEB">
        <w:rPr>
          <w:rFonts w:ascii="宋体" w:hAnsi="宋体" w:hint="eastAsia"/>
          <w:szCs w:val="21"/>
        </w:rPr>
        <w:t>（</w:t>
      </w:r>
      <w:r w:rsidRPr="00811AEB">
        <w:rPr>
          <w:rFonts w:ascii="宋体" w:hAnsi="宋体" w:hint="eastAsia"/>
          <w:szCs w:val="21"/>
        </w:rPr>
        <w:t>卡</w:t>
      </w:r>
      <w:r w:rsidR="00B87159" w:rsidRPr="00811AEB">
        <w:rPr>
          <w:rFonts w:ascii="宋体" w:hAnsi="宋体" w:hint="eastAsia"/>
          <w:szCs w:val="21"/>
        </w:rPr>
        <w:t>）</w:t>
      </w:r>
      <w:r w:rsidRPr="00811AEB">
        <w:rPr>
          <w:rFonts w:ascii="宋体" w:hAnsi="宋体" w:hint="eastAsia"/>
          <w:szCs w:val="21"/>
        </w:rPr>
        <w:t>号：</w:t>
      </w:r>
    </w:p>
    <w:p w:rsidR="00604ABC" w:rsidRDefault="002C7074"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 xml:space="preserve">户 </w:t>
      </w:r>
      <w:r w:rsidR="0000566A">
        <w:rPr>
          <w:rFonts w:ascii="宋体" w:hAnsi="宋体" w:hint="eastAsia"/>
          <w:szCs w:val="21"/>
        </w:rPr>
        <w:t xml:space="preserve">  </w:t>
      </w:r>
      <w:r w:rsidRPr="00811AEB">
        <w:rPr>
          <w:rFonts w:ascii="宋体" w:hAnsi="宋体" w:hint="eastAsia"/>
          <w:szCs w:val="21"/>
        </w:rPr>
        <w:t xml:space="preserve">   名：</w:t>
      </w:r>
    </w:p>
    <w:p w:rsidR="00604ABC" w:rsidRDefault="00D52583" w:rsidP="0064218E">
      <w:pPr>
        <w:adjustRightInd w:val="0"/>
        <w:snapToGrid w:val="0"/>
        <w:spacing w:beforeLines="30" w:afterLines="30" w:line="247" w:lineRule="auto"/>
        <w:ind w:firstLineChars="200" w:firstLine="422"/>
        <w:rPr>
          <w:rFonts w:ascii="宋体" w:hAnsi="宋体"/>
          <w:b/>
          <w:szCs w:val="21"/>
        </w:rPr>
      </w:pPr>
      <w:r w:rsidRPr="00811AEB">
        <w:rPr>
          <w:rFonts w:ascii="宋体" w:hAnsi="宋体" w:hint="eastAsia"/>
          <w:b/>
          <w:szCs w:val="21"/>
        </w:rPr>
        <w:t>签署本合同之基金委托人，承诺</w:t>
      </w:r>
      <w:r w:rsidR="009622C6" w:rsidRPr="00811AEB">
        <w:rPr>
          <w:rFonts w:ascii="宋体" w:hAnsi="宋体" w:hint="eastAsia"/>
          <w:b/>
          <w:szCs w:val="21"/>
        </w:rPr>
        <w:t>首次</w:t>
      </w:r>
      <w:r w:rsidRPr="00811AEB">
        <w:rPr>
          <w:rFonts w:ascii="宋体" w:hAnsi="宋体" w:hint="eastAsia"/>
          <w:b/>
          <w:szCs w:val="21"/>
        </w:rPr>
        <w:t>认购</w:t>
      </w:r>
      <w:r w:rsidRPr="00811AEB">
        <w:rPr>
          <w:rFonts w:ascii="宋体" w:hAnsi="宋体"/>
          <w:b/>
          <w:szCs w:val="21"/>
        </w:rPr>
        <w:t>/申购如下本基金份额：</w:t>
      </w:r>
    </w:p>
    <w:p w:rsidR="00604ABC" w:rsidRDefault="00D52583"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人民币</w:t>
      </w:r>
      <w:r w:rsidRPr="00811AEB">
        <w:rPr>
          <w:rFonts w:ascii="宋体" w:hAnsi="宋体" w:hint="eastAsia"/>
          <w:szCs w:val="21"/>
          <w:u w:val="single"/>
        </w:rPr>
        <w:t xml:space="preserve">   </w:t>
      </w:r>
      <w:r w:rsidR="00811AEB" w:rsidRP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万元（大写人民币</w:t>
      </w:r>
      <w:r w:rsidRPr="00811AEB">
        <w:rPr>
          <w:rFonts w:ascii="宋体" w:hAnsi="宋体" w:hint="eastAsia"/>
          <w:szCs w:val="21"/>
          <w:u w:val="single"/>
        </w:rPr>
        <w:t xml:space="preserve">  </w:t>
      </w:r>
      <w:r w:rsidR="00811AEB" w:rsidRP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元整）的本</w:t>
      </w:r>
      <w:proofErr w:type="gramStart"/>
      <w:r w:rsidRPr="00811AEB">
        <w:rPr>
          <w:rFonts w:ascii="宋体" w:hAnsi="宋体" w:hint="eastAsia"/>
          <w:szCs w:val="21"/>
        </w:rPr>
        <w:t>基金基金</w:t>
      </w:r>
      <w:proofErr w:type="gramEnd"/>
      <w:r w:rsidRPr="00811AEB">
        <w:rPr>
          <w:rFonts w:ascii="宋体" w:hAnsi="宋体" w:hint="eastAsia"/>
          <w:szCs w:val="21"/>
        </w:rPr>
        <w:t>份额。</w:t>
      </w:r>
    </w:p>
    <w:p w:rsidR="00604ABC" w:rsidRDefault="002C7074" w:rsidP="0064218E">
      <w:pPr>
        <w:adjustRightInd w:val="0"/>
        <w:snapToGrid w:val="0"/>
        <w:spacing w:beforeLines="30" w:afterLines="30" w:line="247" w:lineRule="auto"/>
        <w:rPr>
          <w:rFonts w:ascii="宋体" w:hAnsi="宋体"/>
          <w:b/>
          <w:szCs w:val="21"/>
        </w:rPr>
      </w:pPr>
      <w:r w:rsidRPr="00811AEB">
        <w:rPr>
          <w:rFonts w:ascii="宋体" w:hAnsi="宋体" w:hint="eastAsia"/>
          <w:b/>
          <w:szCs w:val="21"/>
        </w:rPr>
        <w:t>乙方（基金管理人）</w:t>
      </w:r>
    </w:p>
    <w:p w:rsidR="00604ABC" w:rsidRDefault="00573290"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名称：上海赞庚投资集团有限公司</w:t>
      </w:r>
    </w:p>
    <w:p w:rsidR="00604ABC" w:rsidRDefault="00D877CF"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法定代表人/执行事务合伙人或授权代表：郭绪地</w:t>
      </w:r>
    </w:p>
    <w:p w:rsidR="00604ABC" w:rsidRDefault="00D17321"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住所：上海市浦东新区</w:t>
      </w:r>
      <w:proofErr w:type="gramStart"/>
      <w:r w:rsidRPr="00811AEB">
        <w:rPr>
          <w:rFonts w:ascii="宋体" w:hAnsi="宋体" w:hint="eastAsia"/>
          <w:szCs w:val="21"/>
        </w:rPr>
        <w:t>莲振路</w:t>
      </w:r>
      <w:proofErr w:type="gramEnd"/>
      <w:r w:rsidRPr="00811AEB">
        <w:rPr>
          <w:rFonts w:ascii="宋体" w:hAnsi="宋体" w:hint="eastAsia"/>
          <w:szCs w:val="21"/>
        </w:rPr>
        <w:t>298号4号楼F234室</w:t>
      </w:r>
    </w:p>
    <w:p w:rsidR="00604ABC" w:rsidRDefault="00D17321"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通讯地址：上海市浦东</w:t>
      </w:r>
      <w:proofErr w:type="gramStart"/>
      <w:r w:rsidRPr="00811AEB">
        <w:rPr>
          <w:rFonts w:ascii="宋体" w:hAnsi="宋体" w:hint="eastAsia"/>
          <w:szCs w:val="21"/>
        </w:rPr>
        <w:t>新区银</w:t>
      </w:r>
      <w:proofErr w:type="gramEnd"/>
      <w:r w:rsidRPr="00811AEB">
        <w:rPr>
          <w:rFonts w:ascii="宋体" w:hAnsi="宋体" w:hint="eastAsia"/>
          <w:szCs w:val="21"/>
        </w:rPr>
        <w:t>城中路501号上海中心6106</w:t>
      </w:r>
    </w:p>
    <w:p w:rsidR="00604ABC" w:rsidRDefault="00573290"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联系人：</w:t>
      </w:r>
      <w:r w:rsidR="00DC2DA0">
        <w:rPr>
          <w:rFonts w:ascii="宋体" w:hAnsi="宋体" w:hint="eastAsia"/>
          <w:szCs w:val="21"/>
        </w:rPr>
        <w:t>龙以水</w:t>
      </w:r>
    </w:p>
    <w:p w:rsidR="00604ABC" w:rsidRDefault="00573290"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联系电话：</w:t>
      </w:r>
      <w:r w:rsidR="00DC2DA0">
        <w:rPr>
          <w:rFonts w:ascii="宋体" w:hAnsi="宋体" w:hint="eastAsia"/>
          <w:szCs w:val="21"/>
        </w:rPr>
        <w:t>021</w:t>
      </w:r>
      <w:r w:rsidR="00DC2DA0">
        <w:rPr>
          <w:rFonts w:ascii="宋体" w:hAnsi="宋体"/>
          <w:szCs w:val="21"/>
        </w:rPr>
        <w:t>-63888886-164</w:t>
      </w:r>
    </w:p>
    <w:p w:rsidR="00604ABC" w:rsidRDefault="00215A3E"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管理人登记编码：P1008451</w:t>
      </w:r>
    </w:p>
    <w:p w:rsidR="00604ABC" w:rsidRDefault="007573AF" w:rsidP="0064218E">
      <w:pPr>
        <w:tabs>
          <w:tab w:val="left" w:pos="3200"/>
        </w:tabs>
        <w:adjustRightInd w:val="0"/>
        <w:snapToGrid w:val="0"/>
        <w:spacing w:beforeLines="30" w:afterLines="30" w:line="247" w:lineRule="auto"/>
        <w:rPr>
          <w:rFonts w:ascii="宋体" w:hAnsi="宋体"/>
          <w:b/>
          <w:szCs w:val="21"/>
        </w:rPr>
      </w:pPr>
      <w:r w:rsidRPr="00811AEB">
        <w:rPr>
          <w:rFonts w:ascii="宋体" w:hAnsi="宋体" w:hint="eastAsia"/>
          <w:b/>
          <w:szCs w:val="21"/>
        </w:rPr>
        <w:t>丙方（基金托管人）</w:t>
      </w:r>
    </w:p>
    <w:p w:rsidR="00604ABC" w:rsidRDefault="007573AF"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名称：</w:t>
      </w:r>
      <w:r w:rsidR="007F7987" w:rsidRPr="00811AEB">
        <w:rPr>
          <w:rFonts w:ascii="宋体" w:hAnsi="宋体" w:hint="eastAsia"/>
          <w:szCs w:val="21"/>
        </w:rPr>
        <w:t>中信证券股份有限公司</w:t>
      </w:r>
    </w:p>
    <w:p w:rsidR="00604ABC" w:rsidRDefault="007573AF"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法定代表人：</w:t>
      </w:r>
      <w:r w:rsidR="008F34F5" w:rsidRPr="00811AEB">
        <w:rPr>
          <w:rFonts w:ascii="宋体" w:hAnsi="宋体" w:hint="eastAsia"/>
          <w:szCs w:val="21"/>
        </w:rPr>
        <w:t>张佑君</w:t>
      </w:r>
    </w:p>
    <w:p w:rsidR="00604ABC" w:rsidRDefault="00D17321"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住所</w:t>
      </w:r>
      <w:r w:rsidR="007573AF" w:rsidRPr="00811AEB">
        <w:rPr>
          <w:rFonts w:ascii="宋体" w:hAnsi="宋体" w:hint="eastAsia"/>
          <w:szCs w:val="21"/>
        </w:rPr>
        <w:t>：</w:t>
      </w:r>
      <w:r w:rsidR="0021612E" w:rsidRPr="00811AEB">
        <w:rPr>
          <w:rFonts w:ascii="宋体" w:hAnsi="宋体" w:hint="eastAsia"/>
          <w:szCs w:val="21"/>
        </w:rPr>
        <w:t>广东省深圳市福田区中心三路8号卓越时代广场（二期）北座</w:t>
      </w:r>
    </w:p>
    <w:p w:rsidR="00604ABC" w:rsidRDefault="00D17321"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通讯地址：</w:t>
      </w:r>
      <w:r w:rsidR="00690364" w:rsidRPr="00811AEB">
        <w:rPr>
          <w:rFonts w:ascii="宋体" w:hAnsi="宋体" w:hint="eastAsia"/>
          <w:szCs w:val="21"/>
        </w:rPr>
        <w:t>北京市朝阳区亮马桥路甲40号二十一世纪大厦B座8层802室</w:t>
      </w:r>
    </w:p>
    <w:p w:rsidR="00604ABC" w:rsidRDefault="00432441"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联系人：吴俊文</w:t>
      </w:r>
    </w:p>
    <w:p w:rsidR="00604ABC" w:rsidRDefault="007573AF" w:rsidP="0064218E">
      <w:pPr>
        <w:adjustRightInd w:val="0"/>
        <w:snapToGrid w:val="0"/>
        <w:spacing w:beforeLines="30" w:afterLines="30" w:line="247" w:lineRule="auto"/>
        <w:ind w:firstLineChars="200" w:firstLine="420"/>
        <w:rPr>
          <w:rFonts w:ascii="宋体" w:hAnsi="宋体"/>
          <w:szCs w:val="21"/>
        </w:rPr>
      </w:pPr>
      <w:r w:rsidRPr="00811AEB">
        <w:rPr>
          <w:rFonts w:ascii="宋体" w:hAnsi="宋体" w:hint="eastAsia"/>
          <w:szCs w:val="21"/>
        </w:rPr>
        <w:t>联系电话</w:t>
      </w:r>
      <w:r w:rsidR="00D75EA1" w:rsidRPr="00811AEB">
        <w:rPr>
          <w:rFonts w:ascii="宋体" w:hAnsi="宋体" w:hint="eastAsia"/>
          <w:szCs w:val="21"/>
        </w:rPr>
        <w:t>：010-</w:t>
      </w:r>
      <w:r w:rsidR="00F74789" w:rsidRPr="00811AEB">
        <w:rPr>
          <w:rFonts w:ascii="宋体" w:hAnsi="宋体" w:hint="eastAsia"/>
          <w:szCs w:val="21"/>
        </w:rPr>
        <w:t>60836588</w:t>
      </w:r>
    </w:p>
    <w:p w:rsidR="00604ABC" w:rsidRDefault="002C7074" w:rsidP="0064218E">
      <w:pPr>
        <w:pStyle w:val="1"/>
        <w:spacing w:beforeLines="100" w:afterLines="100" w:line="360" w:lineRule="auto"/>
        <w:jc w:val="center"/>
        <w:rPr>
          <w:rFonts w:ascii="宋体" w:hAnsi="宋体"/>
          <w:sz w:val="28"/>
          <w:szCs w:val="28"/>
        </w:rPr>
      </w:pPr>
      <w:bookmarkStart w:id="14" w:name="_Toc455474469"/>
      <w:bookmarkStart w:id="15" w:name="_Toc479872466"/>
      <w:r w:rsidRPr="00811AEB">
        <w:rPr>
          <w:rFonts w:ascii="宋体" w:hAnsi="宋体" w:hint="eastAsia"/>
          <w:sz w:val="28"/>
          <w:szCs w:val="28"/>
        </w:rPr>
        <w:lastRenderedPageBreak/>
        <w:t>二、前  言</w:t>
      </w:r>
      <w:bookmarkEnd w:id="12"/>
      <w:bookmarkEnd w:id="13"/>
      <w:bookmarkEnd w:id="14"/>
      <w:bookmarkEnd w:id="15"/>
    </w:p>
    <w:p w:rsidR="00604ABC" w:rsidRDefault="00B626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（一）订立本合同的目的、依据和原则</w:t>
      </w:r>
    </w:p>
    <w:p w:rsidR="00604ABC" w:rsidRDefault="00B626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1、订立本合同的目的是为了明确基金委托人</w:t>
      </w:r>
      <w:r w:rsidR="007F7987" w:rsidRPr="00811AEB">
        <w:rPr>
          <w:rFonts w:ascii="宋体" w:hAnsi="宋体" w:hint="eastAsia"/>
          <w:szCs w:val="21"/>
        </w:rPr>
        <w:t>、</w:t>
      </w:r>
      <w:r w:rsidRPr="00811AEB">
        <w:rPr>
          <w:rFonts w:ascii="宋体" w:hAnsi="宋体" w:hint="eastAsia"/>
          <w:szCs w:val="21"/>
        </w:rPr>
        <w:t>基金管理人</w:t>
      </w:r>
      <w:r w:rsidR="007F7987" w:rsidRPr="00811AEB">
        <w:rPr>
          <w:rFonts w:ascii="宋体" w:hAnsi="宋体" w:hint="eastAsia"/>
          <w:szCs w:val="21"/>
        </w:rPr>
        <w:t>和基金托管人</w:t>
      </w:r>
      <w:r w:rsidRPr="00811AEB">
        <w:rPr>
          <w:rFonts w:ascii="宋体" w:hAnsi="宋体" w:hint="eastAsia"/>
          <w:szCs w:val="21"/>
        </w:rPr>
        <w:t>在开展基金投资业务过程中的权利、义务及职责。</w:t>
      </w:r>
    </w:p>
    <w:p w:rsidR="00604ABC" w:rsidRDefault="00B626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2、订立</w:t>
      </w:r>
      <w:r w:rsidR="007F7987" w:rsidRPr="00811AEB">
        <w:rPr>
          <w:rFonts w:ascii="宋体" w:hAnsi="宋体" w:hint="eastAsia"/>
          <w:szCs w:val="21"/>
        </w:rPr>
        <w:t>本</w:t>
      </w:r>
      <w:r w:rsidRPr="00811AEB">
        <w:rPr>
          <w:rFonts w:ascii="宋体" w:hAnsi="宋体" w:hint="eastAsia"/>
          <w:szCs w:val="21"/>
        </w:rPr>
        <w:t>合同的依据是《中华人民共和国合同法》（以下简称“《合同法》”）、《中华人民共和国</w:t>
      </w:r>
      <w:r w:rsidR="007F7987" w:rsidRPr="00811AEB">
        <w:rPr>
          <w:rFonts w:ascii="宋体" w:hAnsi="宋体" w:hint="eastAsia"/>
          <w:szCs w:val="21"/>
        </w:rPr>
        <w:t>证券投资</w:t>
      </w:r>
      <w:r w:rsidRPr="00811AEB">
        <w:rPr>
          <w:rFonts w:ascii="宋体" w:hAnsi="宋体" w:hint="eastAsia"/>
          <w:szCs w:val="21"/>
        </w:rPr>
        <w:t>基金法》（以下简称“《基金法》”）、《中华人民共和国证券法》（以下简称“《证券法》”）、《私募投资基金监督管理暂行办法》（以下简称“《</w:t>
      </w:r>
      <w:r w:rsidR="00F418E0" w:rsidRPr="00811AEB">
        <w:rPr>
          <w:rFonts w:ascii="宋体" w:hAnsi="宋体" w:hint="eastAsia"/>
          <w:szCs w:val="21"/>
        </w:rPr>
        <w:t>私募</w:t>
      </w:r>
      <w:r w:rsidRPr="00811AEB">
        <w:rPr>
          <w:rFonts w:ascii="宋体" w:hAnsi="宋体" w:hint="eastAsia"/>
          <w:szCs w:val="21"/>
        </w:rPr>
        <w:t>办法》”）、《私募投资基金管理人登记和基金备案办法（试行）》（以下简称“《登记备案办法》”）</w:t>
      </w:r>
      <w:r w:rsidR="001E44AD" w:rsidRPr="00811AEB">
        <w:rPr>
          <w:rFonts w:ascii="宋体" w:hAnsi="宋体" w:hint="eastAsia"/>
          <w:szCs w:val="21"/>
        </w:rPr>
        <w:t>、</w:t>
      </w:r>
      <w:r w:rsidR="00576C2E" w:rsidRPr="00811AEB">
        <w:rPr>
          <w:rFonts w:ascii="宋体" w:hAnsi="宋体" w:hint="eastAsia"/>
          <w:szCs w:val="21"/>
        </w:rPr>
        <w:t>《私募投资基金募集行为管理办法》（以下简称“《募集行为管理办法》”）、</w:t>
      </w:r>
      <w:r w:rsidR="001E44AD" w:rsidRPr="00811AEB">
        <w:rPr>
          <w:rFonts w:ascii="宋体" w:hAnsi="宋体" w:hint="eastAsia"/>
          <w:szCs w:val="21"/>
        </w:rPr>
        <w:t>《契约型私募投资基金合同内容与格式指引》</w:t>
      </w:r>
      <w:r w:rsidR="004F236A" w:rsidRPr="00811AEB">
        <w:rPr>
          <w:rFonts w:ascii="宋体" w:hAnsi="宋体" w:hint="eastAsia"/>
          <w:szCs w:val="21"/>
        </w:rPr>
        <w:t>（以下简称“《指引》”）</w:t>
      </w:r>
      <w:r w:rsidRPr="00811AEB">
        <w:rPr>
          <w:rFonts w:ascii="宋体" w:hAnsi="宋体" w:hint="eastAsia"/>
          <w:szCs w:val="21"/>
        </w:rPr>
        <w:t>和其他有关法律、法规。若因法律、法规的制定或修改导致本合同的内容与届时有效的法律、法规的规定存在冲突</w:t>
      </w:r>
      <w:r w:rsidR="000E2FD4" w:rsidRPr="00811AEB">
        <w:rPr>
          <w:rFonts w:ascii="宋体" w:hAnsi="宋体" w:hint="eastAsia"/>
          <w:szCs w:val="21"/>
        </w:rPr>
        <w:t>或不一致</w:t>
      </w:r>
      <w:r w:rsidRPr="00811AEB">
        <w:rPr>
          <w:rFonts w:ascii="宋体" w:hAnsi="宋体" w:hint="eastAsia"/>
          <w:szCs w:val="21"/>
        </w:rPr>
        <w:t>，应当以届时有效的法律、法规的规定为准，</w:t>
      </w:r>
      <w:r w:rsidR="000E2FD4" w:rsidRPr="00811AEB">
        <w:rPr>
          <w:rFonts w:ascii="宋体" w:hAnsi="宋体" w:hint="eastAsia"/>
          <w:szCs w:val="21"/>
        </w:rPr>
        <w:t>基金管理人和基金托管人</w:t>
      </w:r>
      <w:r w:rsidRPr="00811AEB">
        <w:rPr>
          <w:rFonts w:ascii="宋体" w:hAnsi="宋体" w:hint="eastAsia"/>
          <w:szCs w:val="21"/>
        </w:rPr>
        <w:t>应</w:t>
      </w:r>
      <w:r w:rsidR="000E2FD4" w:rsidRPr="00811AEB">
        <w:rPr>
          <w:rFonts w:ascii="宋体" w:hAnsi="宋体" w:hint="eastAsia"/>
          <w:szCs w:val="21"/>
        </w:rPr>
        <w:t>协商一致后</w:t>
      </w:r>
      <w:r w:rsidRPr="00811AEB">
        <w:rPr>
          <w:rFonts w:ascii="宋体" w:hAnsi="宋体" w:hint="eastAsia"/>
          <w:szCs w:val="21"/>
        </w:rPr>
        <w:t>及时对本合同进行相应变更和调整</w:t>
      </w:r>
      <w:r w:rsidR="00C20849" w:rsidRPr="00811AEB">
        <w:rPr>
          <w:rFonts w:ascii="宋体" w:hAnsi="宋体" w:hint="eastAsia"/>
          <w:szCs w:val="21"/>
        </w:rPr>
        <w:t>，基金管理人应</w:t>
      </w:r>
      <w:r w:rsidR="00330766" w:rsidRPr="00811AEB">
        <w:rPr>
          <w:rFonts w:ascii="宋体" w:hAnsi="宋体" w:hint="eastAsia"/>
          <w:szCs w:val="21"/>
        </w:rPr>
        <w:t>将变更和调整的</w:t>
      </w:r>
      <w:r w:rsidR="000E2FD4" w:rsidRPr="00811AEB">
        <w:rPr>
          <w:rFonts w:ascii="宋体" w:hAnsi="宋体" w:hint="eastAsia"/>
          <w:szCs w:val="21"/>
        </w:rPr>
        <w:t>内容通知基金委托人</w:t>
      </w:r>
      <w:r w:rsidRPr="00811AEB">
        <w:rPr>
          <w:rFonts w:ascii="宋体" w:hAnsi="宋体" w:hint="eastAsia"/>
          <w:szCs w:val="21"/>
        </w:rPr>
        <w:t>。</w:t>
      </w:r>
    </w:p>
    <w:p w:rsidR="00604ABC" w:rsidRDefault="00B626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3、订立本合同的原则是平等自愿、诚实信用、</w:t>
      </w:r>
      <w:r w:rsidR="000F5BFB" w:rsidRPr="00811AEB">
        <w:rPr>
          <w:rFonts w:ascii="宋体" w:hAnsi="宋体" w:hint="eastAsia"/>
          <w:szCs w:val="21"/>
        </w:rPr>
        <w:t>公平公正、</w:t>
      </w:r>
      <w:r w:rsidR="001E44AD" w:rsidRPr="00811AEB">
        <w:rPr>
          <w:rFonts w:ascii="宋体" w:hAnsi="宋体" w:hint="eastAsia"/>
          <w:szCs w:val="21"/>
        </w:rPr>
        <w:t>维</w:t>
      </w:r>
      <w:r w:rsidRPr="00811AEB">
        <w:rPr>
          <w:rFonts w:ascii="宋体" w:hAnsi="宋体" w:hint="eastAsia"/>
          <w:szCs w:val="21"/>
        </w:rPr>
        <w:t>护</w:t>
      </w:r>
      <w:r w:rsidR="000F5BFB" w:rsidRPr="00811AEB">
        <w:rPr>
          <w:rFonts w:ascii="宋体" w:hAnsi="宋体" w:hint="eastAsia"/>
          <w:szCs w:val="21"/>
        </w:rPr>
        <w:t>投资者</w:t>
      </w:r>
      <w:r w:rsidRPr="00811AEB">
        <w:rPr>
          <w:rFonts w:ascii="宋体" w:hAnsi="宋体" w:hint="eastAsia"/>
          <w:szCs w:val="21"/>
        </w:rPr>
        <w:t>的合法权益</w:t>
      </w:r>
      <w:r w:rsidR="000F5BFB" w:rsidRPr="00811AEB">
        <w:rPr>
          <w:rFonts w:ascii="宋体" w:hAnsi="宋体" w:hint="eastAsia"/>
          <w:szCs w:val="21"/>
        </w:rPr>
        <w:t>，不得损害国家利益和社会公共利益</w:t>
      </w:r>
      <w:r w:rsidRPr="00811AEB">
        <w:rPr>
          <w:rFonts w:ascii="宋体" w:hAnsi="宋体" w:hint="eastAsia"/>
          <w:szCs w:val="21"/>
        </w:rPr>
        <w:t>。</w:t>
      </w:r>
    </w:p>
    <w:p w:rsidR="00604ABC" w:rsidRDefault="00F918E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w:t>
      </w:r>
      <w:r w:rsidR="00B626B2" w:rsidRPr="00811AEB">
        <w:rPr>
          <w:rFonts w:ascii="宋体" w:hAnsi="宋体" w:hint="eastAsia"/>
          <w:szCs w:val="21"/>
        </w:rPr>
        <w:t>本合同的当事人包括基金委托人</w:t>
      </w:r>
      <w:r w:rsidR="007F7987" w:rsidRPr="00811AEB">
        <w:rPr>
          <w:rFonts w:ascii="宋体" w:hAnsi="宋体" w:hint="eastAsia"/>
          <w:szCs w:val="21"/>
        </w:rPr>
        <w:t>、</w:t>
      </w:r>
      <w:r w:rsidR="00B626B2" w:rsidRPr="00811AEB">
        <w:rPr>
          <w:rFonts w:ascii="宋体" w:hAnsi="宋体" w:hint="eastAsia"/>
          <w:szCs w:val="21"/>
        </w:rPr>
        <w:t>基金管理人</w:t>
      </w:r>
      <w:r w:rsidR="007F7987" w:rsidRPr="00811AEB">
        <w:rPr>
          <w:rFonts w:ascii="宋体" w:hAnsi="宋体" w:hint="eastAsia"/>
          <w:szCs w:val="21"/>
        </w:rPr>
        <w:t>和基金托管人</w:t>
      </w:r>
      <w:r w:rsidR="00B626B2" w:rsidRPr="00811AEB">
        <w:rPr>
          <w:rFonts w:ascii="宋体" w:hAnsi="宋体" w:hint="eastAsia"/>
          <w:szCs w:val="21"/>
        </w:rPr>
        <w:t>。基金委托人自签订本合同即成为本合同的当事人。在本合同存续期间，基金委托人</w:t>
      </w:r>
      <w:proofErr w:type="gramStart"/>
      <w:r w:rsidR="00B626B2" w:rsidRPr="00811AEB">
        <w:rPr>
          <w:rFonts w:ascii="宋体" w:hAnsi="宋体" w:hint="eastAsia"/>
          <w:szCs w:val="21"/>
        </w:rPr>
        <w:t>自全部</w:t>
      </w:r>
      <w:proofErr w:type="gramEnd"/>
      <w:r w:rsidR="00B626B2" w:rsidRPr="00811AEB">
        <w:rPr>
          <w:rFonts w:ascii="宋体" w:hAnsi="宋体" w:hint="eastAsia"/>
          <w:szCs w:val="21"/>
        </w:rPr>
        <w:t>赎回</w:t>
      </w:r>
      <w:r w:rsidR="00AB5F16" w:rsidRPr="00811AEB">
        <w:rPr>
          <w:rFonts w:ascii="宋体" w:hAnsi="宋体" w:hint="eastAsia"/>
          <w:szCs w:val="21"/>
        </w:rPr>
        <w:t>其基金份额</w:t>
      </w:r>
      <w:r w:rsidR="00B626B2" w:rsidRPr="00811AEB">
        <w:rPr>
          <w:rFonts w:ascii="宋体" w:hAnsi="宋体" w:hint="eastAsia"/>
          <w:szCs w:val="21"/>
        </w:rPr>
        <w:t>之日起，不再是本基金的</w:t>
      </w:r>
      <w:r w:rsidR="008F34F5" w:rsidRPr="00811AEB">
        <w:rPr>
          <w:rFonts w:ascii="宋体" w:hAnsi="宋体" w:hint="eastAsia"/>
          <w:szCs w:val="21"/>
        </w:rPr>
        <w:t>委托</w:t>
      </w:r>
      <w:r w:rsidR="00B626B2" w:rsidRPr="00811AEB">
        <w:rPr>
          <w:rFonts w:ascii="宋体" w:hAnsi="宋体" w:hint="eastAsia"/>
          <w:szCs w:val="21"/>
        </w:rPr>
        <w:t>人和本合同的当事人。</w:t>
      </w:r>
      <w:r w:rsidR="00B626B2" w:rsidRPr="00811AEB">
        <w:rPr>
          <w:rFonts w:ascii="宋体" w:hAnsi="宋体" w:hint="eastAsia"/>
          <w:kern w:val="0"/>
          <w:szCs w:val="21"/>
        </w:rPr>
        <w:t>除本合同另有约定外，每份基金份额具有同等的合法权益。</w:t>
      </w:r>
    </w:p>
    <w:p w:rsidR="00604ABC" w:rsidRDefault="00B626B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（三）中国证券投资基金业协会接受本</w:t>
      </w:r>
      <w:r w:rsidR="009622C6" w:rsidRPr="00811AEB">
        <w:rPr>
          <w:rFonts w:ascii="宋体" w:hAnsi="宋体" w:hint="eastAsia"/>
          <w:szCs w:val="21"/>
        </w:rPr>
        <w:t>基金</w:t>
      </w:r>
      <w:r w:rsidRPr="00811AEB">
        <w:rPr>
          <w:rFonts w:ascii="宋体" w:hAnsi="宋体" w:hint="eastAsia"/>
          <w:szCs w:val="21"/>
        </w:rPr>
        <w:t>的备案并不构成对私募基金管理人投资能力、持续合</w:t>
      </w:r>
      <w:proofErr w:type="gramStart"/>
      <w:r w:rsidRPr="00811AEB">
        <w:rPr>
          <w:rFonts w:ascii="宋体" w:hAnsi="宋体" w:hint="eastAsia"/>
          <w:szCs w:val="21"/>
        </w:rPr>
        <w:t>规</w:t>
      </w:r>
      <w:proofErr w:type="gramEnd"/>
      <w:r w:rsidRPr="00811AEB">
        <w:rPr>
          <w:rFonts w:ascii="宋体" w:hAnsi="宋体" w:hint="eastAsia"/>
          <w:szCs w:val="21"/>
        </w:rPr>
        <w:t>情况的认可；不作为对基金财产安全的保证</w:t>
      </w:r>
      <w:r w:rsidR="00312C3C" w:rsidRPr="00811AEB">
        <w:rPr>
          <w:rFonts w:ascii="宋体" w:hAnsi="宋体" w:hint="eastAsia"/>
          <w:szCs w:val="21"/>
        </w:rPr>
        <w:t>；</w:t>
      </w:r>
      <w:r w:rsidR="00312C3C" w:rsidRPr="00811AEB">
        <w:rPr>
          <w:rFonts w:ascii="宋体" w:hAnsi="宋体"/>
          <w:szCs w:val="21"/>
        </w:rPr>
        <w:t>不表明其对基金的价值和收益做出实质性判断或保证，也不表明投资于基金没有风险。</w:t>
      </w:r>
    </w:p>
    <w:p w:rsidR="00604ABC" w:rsidRDefault="002C7074" w:rsidP="0064218E">
      <w:pPr>
        <w:pStyle w:val="1"/>
        <w:spacing w:beforeLines="100" w:afterLines="100" w:line="360" w:lineRule="auto"/>
        <w:jc w:val="center"/>
        <w:rPr>
          <w:rFonts w:ascii="宋体" w:hAnsi="宋体"/>
          <w:sz w:val="28"/>
          <w:szCs w:val="28"/>
        </w:rPr>
      </w:pPr>
      <w:bookmarkStart w:id="16" w:name="_Toc455474470"/>
      <w:bookmarkStart w:id="17" w:name="_Toc479872467"/>
      <w:r w:rsidRPr="00811AEB">
        <w:rPr>
          <w:rFonts w:ascii="宋体" w:hAnsi="宋体" w:hint="eastAsia"/>
          <w:sz w:val="28"/>
          <w:szCs w:val="28"/>
        </w:rPr>
        <w:t>三、释  义</w:t>
      </w:r>
      <w:bookmarkEnd w:id="16"/>
      <w:bookmarkEnd w:id="17"/>
    </w:p>
    <w:p w:rsidR="00604ABC" w:rsidRDefault="00865315" w:rsidP="0064218E">
      <w:pPr>
        <w:adjustRightInd w:val="0"/>
        <w:snapToGrid w:val="0"/>
        <w:spacing w:beforeLines="30" w:afterLines="30" w:line="360" w:lineRule="auto"/>
        <w:ind w:firstLineChars="200" w:firstLine="420"/>
        <w:rPr>
          <w:rFonts w:ascii="宋体" w:hAnsi="宋体"/>
          <w:szCs w:val="21"/>
        </w:rPr>
      </w:pPr>
      <w:bookmarkStart w:id="18" w:name="_Toc233017912"/>
      <w:bookmarkStart w:id="19" w:name="_Toc455474471"/>
      <w:r w:rsidRPr="00811AEB">
        <w:rPr>
          <w:rFonts w:ascii="宋体" w:hAnsi="宋体" w:hint="eastAsia"/>
          <w:szCs w:val="21"/>
        </w:rPr>
        <w:t>在本合同中，除上下文另有规定外，下列用语应具有如下含义：</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本基金、基金</w:t>
      </w:r>
      <w:r w:rsidRPr="00811AEB">
        <w:rPr>
          <w:rFonts w:ascii="宋体" w:hAnsi="宋体"/>
          <w:b/>
          <w:szCs w:val="21"/>
        </w:rPr>
        <w:t>：</w:t>
      </w:r>
      <w:proofErr w:type="gramStart"/>
      <w:r w:rsidRPr="00811AEB">
        <w:rPr>
          <w:rFonts w:ascii="宋体" w:hAnsi="宋体" w:hint="eastAsia"/>
          <w:szCs w:val="21"/>
        </w:rPr>
        <w:t>指赞晨</w:t>
      </w:r>
      <w:proofErr w:type="gramEnd"/>
      <w:r w:rsidRPr="00811AEB">
        <w:rPr>
          <w:rFonts w:ascii="宋体" w:hAnsi="宋体" w:hint="eastAsia"/>
          <w:szCs w:val="21"/>
        </w:rPr>
        <w:t>五号债券型私募基金。</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基金合同、本合同</w:t>
      </w:r>
      <w:r w:rsidRPr="00811AEB">
        <w:rPr>
          <w:rFonts w:ascii="宋体" w:hAnsi="宋体"/>
          <w:b/>
          <w:szCs w:val="21"/>
        </w:rPr>
        <w:t>：</w:t>
      </w:r>
      <w:r w:rsidRPr="00811AEB">
        <w:rPr>
          <w:rFonts w:ascii="宋体" w:hAnsi="宋体" w:hint="eastAsia"/>
          <w:szCs w:val="21"/>
        </w:rPr>
        <w:t>指基金委托人、基金管理人和基金托管人签署的《赞晨五号债券型私募基金基金合同》及其附件，以及对该合同及附件做出的任何有效变更和补充。</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基金委托人、委托人、投资者、基金份额持有人、投资人、份额持有人</w:t>
      </w:r>
      <w:r w:rsidRPr="00811AEB">
        <w:rPr>
          <w:rFonts w:ascii="宋体" w:hAnsi="宋体"/>
          <w:b/>
          <w:szCs w:val="21"/>
        </w:rPr>
        <w:t>：</w:t>
      </w:r>
      <w:r w:rsidRPr="00811AEB">
        <w:rPr>
          <w:rFonts w:ascii="宋体" w:hAnsi="宋体" w:hint="eastAsia"/>
          <w:szCs w:val="21"/>
        </w:rPr>
        <w:t>指签订了本合同并依据本合同取得基金份额的投资者。</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lastRenderedPageBreak/>
        <w:t>基金管理人、管理人</w:t>
      </w:r>
      <w:r w:rsidRPr="00811AEB">
        <w:rPr>
          <w:rFonts w:ascii="宋体" w:hAnsi="宋体"/>
          <w:b/>
          <w:szCs w:val="21"/>
        </w:rPr>
        <w:t>：</w:t>
      </w:r>
      <w:r w:rsidRPr="00811AEB">
        <w:rPr>
          <w:rFonts w:ascii="宋体" w:hAnsi="宋体" w:hint="eastAsia"/>
          <w:szCs w:val="21"/>
        </w:rPr>
        <w:t>指上海赞庚投资集团有限公司。</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基金托管人、托管人</w:t>
      </w:r>
      <w:r w:rsidRPr="00811AEB">
        <w:rPr>
          <w:rFonts w:ascii="宋体" w:hAnsi="宋体"/>
          <w:b/>
          <w:szCs w:val="21"/>
        </w:rPr>
        <w:t>：</w:t>
      </w:r>
      <w:r w:rsidRPr="00811AEB">
        <w:rPr>
          <w:rFonts w:ascii="宋体" w:hAnsi="宋体" w:hint="eastAsia"/>
          <w:szCs w:val="21"/>
        </w:rPr>
        <w:t>指中信证券股份有限公司。</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法律法规</w:t>
      </w:r>
      <w:r w:rsidRPr="00811AEB">
        <w:rPr>
          <w:rFonts w:ascii="宋体" w:hAnsi="宋体"/>
          <w:b/>
          <w:szCs w:val="21"/>
        </w:rPr>
        <w:t>：</w:t>
      </w:r>
      <w:r w:rsidRPr="00811AEB">
        <w:rPr>
          <w:rFonts w:ascii="宋体" w:hAnsi="宋体" w:hint="eastAsia"/>
          <w:szCs w:val="21"/>
        </w:rPr>
        <w:t>指中华人民共和国现行有效的法律、行政法规、司法解释、地方法规、地方规章、部门规章及其他规范性文件，以及包括但不限于行业协会、交易所、证券登记结算机构等制订的行业规定、自律规范、业务规则等，以及对于该等法律法规的不时修改和补充。</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中国证监会</w:t>
      </w:r>
      <w:r w:rsidRPr="00811AEB">
        <w:rPr>
          <w:rFonts w:ascii="宋体" w:hAnsi="宋体"/>
          <w:b/>
          <w:szCs w:val="21"/>
        </w:rPr>
        <w:t>：</w:t>
      </w:r>
      <w:r w:rsidRPr="00811AEB">
        <w:rPr>
          <w:rFonts w:ascii="宋体" w:hAnsi="宋体" w:hint="eastAsia"/>
          <w:szCs w:val="21"/>
        </w:rPr>
        <w:t>指中国证券监督管理委员会及其派出机构。</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基金业协会</w:t>
      </w:r>
      <w:r w:rsidRPr="00811AEB">
        <w:rPr>
          <w:rFonts w:ascii="宋体" w:hAnsi="宋体"/>
          <w:b/>
          <w:szCs w:val="21"/>
        </w:rPr>
        <w:t>：</w:t>
      </w:r>
      <w:r w:rsidRPr="00811AEB">
        <w:rPr>
          <w:rFonts w:ascii="宋体" w:hAnsi="宋体" w:hint="eastAsia"/>
          <w:szCs w:val="21"/>
        </w:rPr>
        <w:t>指中国证券投资基金业协会。</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金融监管部门</w:t>
      </w:r>
      <w:r w:rsidRPr="00811AEB">
        <w:rPr>
          <w:rFonts w:ascii="宋体" w:hAnsi="宋体"/>
          <w:b/>
          <w:szCs w:val="21"/>
        </w:rPr>
        <w:t>：</w:t>
      </w:r>
      <w:r w:rsidRPr="00811AEB">
        <w:rPr>
          <w:rFonts w:ascii="宋体" w:hAnsi="宋体" w:hint="eastAsia"/>
          <w:szCs w:val="21"/>
        </w:rPr>
        <w:t>指中国证监会、银监会、保监会等监管机构以及证券、基金和期货行业协会。</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交易所</w:t>
      </w:r>
      <w:r w:rsidRPr="00811AEB">
        <w:rPr>
          <w:rFonts w:ascii="宋体" w:hAnsi="宋体"/>
          <w:b/>
          <w:szCs w:val="21"/>
        </w:rPr>
        <w:t>：</w:t>
      </w:r>
      <w:r w:rsidRPr="00811AEB">
        <w:rPr>
          <w:rFonts w:ascii="宋体" w:hAnsi="宋体" w:hint="eastAsia"/>
          <w:szCs w:val="21"/>
        </w:rPr>
        <w:t>指上海证券交易所、深圳证券交易所、全国中小企业股份转让系统、中国金融期货交易所、上海期货交易所、郑州商品交易所、大连商品交易所、全国银行间同业拆借中心等。</w:t>
      </w:r>
    </w:p>
    <w:p w:rsidR="00604ABC" w:rsidRDefault="00121B00"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基金行政服务机构、行政服务机构、行政外包服务商、注册登记机构、行政管理人、资产估值机构</w:t>
      </w:r>
      <w:r w:rsidRPr="00811AEB">
        <w:rPr>
          <w:rFonts w:ascii="宋体" w:hAnsi="宋体"/>
          <w:b/>
          <w:szCs w:val="21"/>
        </w:rPr>
        <w:t>：</w:t>
      </w:r>
      <w:r w:rsidRPr="00811AEB">
        <w:rPr>
          <w:rFonts w:ascii="宋体" w:hAnsi="宋体" w:hint="eastAsia"/>
          <w:szCs w:val="21"/>
        </w:rPr>
        <w:t>指基金管理人或接受基金管理人委托提供基金资产估值、注册登记、资金结算、销售运营等服务的机构。本基金的基金行政服务机构为中信中证投资服务有限责任公司（外包业务登记编码：A00045）。</w:t>
      </w:r>
    </w:p>
    <w:p w:rsidR="00604ABC" w:rsidRDefault="00121B00"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募集机构、销售机构</w:t>
      </w:r>
      <w:r w:rsidRPr="00811AEB">
        <w:rPr>
          <w:rFonts w:ascii="宋体" w:hAnsi="宋体"/>
          <w:b/>
          <w:szCs w:val="21"/>
        </w:rPr>
        <w:t>：</w:t>
      </w:r>
      <w:r w:rsidRPr="00811AEB">
        <w:rPr>
          <w:rFonts w:ascii="宋体" w:hAnsi="宋体" w:hint="eastAsia"/>
          <w:szCs w:val="21"/>
        </w:rPr>
        <w:t>指基金管理人或者经监管部门批准依法取得基金销售资格，并接受基金管理人委托代为办理本基金认购、申购、赎回等业务的机构（视上下文情况，亦称“代销机构”）。</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证券经纪商</w:t>
      </w:r>
      <w:r w:rsidRPr="00811AEB">
        <w:rPr>
          <w:rFonts w:ascii="宋体" w:hAnsi="宋体"/>
          <w:b/>
          <w:szCs w:val="21"/>
        </w:rPr>
        <w:t>：</w:t>
      </w:r>
      <w:r w:rsidRPr="00811AEB">
        <w:rPr>
          <w:rFonts w:ascii="宋体" w:hAnsi="宋体" w:hint="eastAsia"/>
          <w:szCs w:val="21"/>
        </w:rPr>
        <w:t>指中信证券股份有限公司，基金管理人经与托管人协商一致后，可增减、变更证券经纪商，并应通过本合同规定的方式之一通知基金委托人和基金</w:t>
      </w:r>
      <w:proofErr w:type="gramStart"/>
      <w:r w:rsidRPr="00811AEB">
        <w:rPr>
          <w:rFonts w:ascii="宋体" w:hAnsi="宋体" w:hint="eastAsia"/>
          <w:szCs w:val="21"/>
        </w:rPr>
        <w:t>行政</w:t>
      </w:r>
      <w:r w:rsidR="00121B00" w:rsidRPr="00811AEB">
        <w:rPr>
          <w:rFonts w:ascii="宋体" w:hAnsi="宋体" w:hint="eastAsia"/>
          <w:szCs w:val="21"/>
        </w:rPr>
        <w:t>行政</w:t>
      </w:r>
      <w:proofErr w:type="gramEnd"/>
      <w:r w:rsidRPr="00811AEB">
        <w:rPr>
          <w:rFonts w:ascii="宋体" w:hAnsi="宋体" w:hint="eastAsia"/>
          <w:szCs w:val="21"/>
        </w:rPr>
        <w:t>服务机构（如有）。本基金的证券经纪商最多不得超过两家。</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期货经纪商</w:t>
      </w:r>
      <w:r w:rsidRPr="00811AEB">
        <w:rPr>
          <w:rFonts w:ascii="宋体" w:hAnsi="宋体"/>
          <w:b/>
          <w:szCs w:val="21"/>
        </w:rPr>
        <w:t>：</w:t>
      </w:r>
      <w:proofErr w:type="gramStart"/>
      <w:r w:rsidRPr="00811AEB">
        <w:rPr>
          <w:rFonts w:ascii="宋体" w:hAnsi="宋体" w:hint="eastAsia"/>
          <w:szCs w:val="21"/>
        </w:rPr>
        <w:t>指弘业</w:t>
      </w:r>
      <w:proofErr w:type="gramEnd"/>
      <w:r w:rsidRPr="00811AEB">
        <w:rPr>
          <w:rFonts w:ascii="宋体" w:hAnsi="宋体" w:hint="eastAsia"/>
          <w:szCs w:val="21"/>
        </w:rPr>
        <w:t>期货股份有限公司，基金管理人经与托管人协商一致后，可增减、变更期货经纪商，并应通过本合同规定的方式之一通知基金委托人和行政服务机构（如有）。本基金的期货经纪商最多不得超过两家。</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工作日/交易日</w:t>
      </w:r>
      <w:r w:rsidRPr="00811AEB">
        <w:rPr>
          <w:rFonts w:ascii="宋体" w:hAnsi="宋体"/>
          <w:b/>
          <w:szCs w:val="21"/>
        </w:rPr>
        <w:t>：</w:t>
      </w:r>
      <w:r w:rsidRPr="00811AEB">
        <w:rPr>
          <w:rFonts w:ascii="宋体" w:hAnsi="宋体" w:hint="eastAsia"/>
          <w:szCs w:val="21"/>
        </w:rPr>
        <w:t>指上海证券交易所和深圳证券交易所的</w:t>
      </w:r>
      <w:r w:rsidR="004D1224">
        <w:rPr>
          <w:rFonts w:ascii="宋体" w:hAnsi="宋体" w:hint="eastAsia"/>
          <w:szCs w:val="21"/>
        </w:rPr>
        <w:t>正常</w:t>
      </w:r>
      <w:r w:rsidRPr="00811AEB">
        <w:rPr>
          <w:rFonts w:ascii="宋体" w:hAnsi="宋体" w:hint="eastAsia"/>
          <w:szCs w:val="21"/>
        </w:rPr>
        <w:t>交易日。</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bCs/>
          <w:szCs w:val="21"/>
        </w:rPr>
        <w:t>成立日</w:t>
      </w:r>
      <w:r w:rsidRPr="00811AEB">
        <w:rPr>
          <w:rFonts w:ascii="宋体" w:hAnsi="宋体"/>
          <w:b/>
          <w:szCs w:val="21"/>
        </w:rPr>
        <w:t>：</w:t>
      </w:r>
      <w:r w:rsidRPr="00811AEB">
        <w:rPr>
          <w:rFonts w:ascii="宋体" w:hAnsi="宋体" w:hint="eastAsia"/>
          <w:bCs/>
          <w:szCs w:val="21"/>
        </w:rPr>
        <w:t>指达到基金合同约定的条件，本基金依法成立的日期。</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bCs/>
          <w:szCs w:val="21"/>
        </w:rPr>
      </w:pPr>
      <w:r w:rsidRPr="00811AEB">
        <w:rPr>
          <w:rFonts w:ascii="宋体" w:hAnsi="宋体" w:hint="eastAsia"/>
          <w:b/>
          <w:szCs w:val="21"/>
        </w:rPr>
        <w:t>开放日</w:t>
      </w:r>
      <w:r w:rsidRPr="00811AEB">
        <w:rPr>
          <w:rFonts w:ascii="宋体" w:hAnsi="宋体"/>
          <w:b/>
          <w:szCs w:val="21"/>
        </w:rPr>
        <w:t>：</w:t>
      </w:r>
      <w:r w:rsidRPr="00811AEB">
        <w:rPr>
          <w:rFonts w:ascii="宋体" w:hAnsi="宋体" w:hint="eastAsia"/>
          <w:szCs w:val="21"/>
        </w:rPr>
        <w:t>指基金管理人办理基金申购或赎回业务的日期。</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bCs/>
          <w:szCs w:val="21"/>
        </w:rPr>
      </w:pPr>
      <w:r w:rsidRPr="00811AEB">
        <w:rPr>
          <w:rFonts w:ascii="宋体" w:hAnsi="宋体" w:hint="eastAsia"/>
          <w:b/>
          <w:szCs w:val="21"/>
        </w:rPr>
        <w:t>T日</w:t>
      </w:r>
      <w:r w:rsidRPr="00811AEB">
        <w:rPr>
          <w:rFonts w:ascii="宋体" w:hAnsi="宋体"/>
          <w:b/>
          <w:szCs w:val="21"/>
        </w:rPr>
        <w:t>：</w:t>
      </w:r>
      <w:r w:rsidRPr="00811AEB">
        <w:rPr>
          <w:rFonts w:ascii="宋体" w:hAnsi="宋体" w:hint="eastAsia"/>
          <w:bCs/>
          <w:szCs w:val="21"/>
        </w:rPr>
        <w:t>指本基金的开放日，T+n日指T日之后的n</w:t>
      </w:r>
      <w:proofErr w:type="gramStart"/>
      <w:r w:rsidRPr="00811AEB">
        <w:rPr>
          <w:rFonts w:ascii="宋体" w:hAnsi="宋体" w:hint="eastAsia"/>
          <w:bCs/>
          <w:szCs w:val="21"/>
        </w:rPr>
        <w:t>个</w:t>
      </w:r>
      <w:proofErr w:type="gramEnd"/>
      <w:r w:rsidRPr="00811AEB">
        <w:rPr>
          <w:rFonts w:ascii="宋体" w:hAnsi="宋体" w:hint="eastAsia"/>
          <w:bCs/>
          <w:szCs w:val="21"/>
        </w:rPr>
        <w:t>工作日，T-n</w:t>
      </w:r>
      <w:proofErr w:type="gramStart"/>
      <w:r w:rsidRPr="00811AEB">
        <w:rPr>
          <w:rFonts w:ascii="宋体" w:hAnsi="宋体" w:hint="eastAsia"/>
          <w:bCs/>
          <w:szCs w:val="21"/>
        </w:rPr>
        <w:t>日表示</w:t>
      </w:r>
      <w:proofErr w:type="gramEnd"/>
      <w:r w:rsidRPr="00811AEB">
        <w:rPr>
          <w:rFonts w:ascii="宋体" w:hAnsi="宋体" w:hint="eastAsia"/>
          <w:bCs/>
          <w:szCs w:val="21"/>
        </w:rPr>
        <w:t>T日之前的n</w:t>
      </w:r>
      <w:proofErr w:type="gramStart"/>
      <w:r w:rsidRPr="00811AEB">
        <w:rPr>
          <w:rFonts w:ascii="宋体" w:hAnsi="宋体" w:hint="eastAsia"/>
          <w:bCs/>
          <w:szCs w:val="21"/>
        </w:rPr>
        <w:t>个</w:t>
      </w:r>
      <w:proofErr w:type="gramEnd"/>
      <w:r w:rsidRPr="00811AEB">
        <w:rPr>
          <w:rFonts w:ascii="宋体" w:hAnsi="宋体" w:hint="eastAsia"/>
          <w:bCs/>
          <w:szCs w:val="21"/>
        </w:rPr>
        <w:t>工作日。</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终止日</w:t>
      </w:r>
      <w:r w:rsidRPr="00811AEB">
        <w:rPr>
          <w:rFonts w:ascii="宋体" w:hAnsi="宋体"/>
          <w:b/>
          <w:szCs w:val="21"/>
        </w:rPr>
        <w:t>：</w:t>
      </w:r>
      <w:r w:rsidRPr="00811AEB">
        <w:rPr>
          <w:rFonts w:ascii="宋体" w:hAnsi="宋体" w:hint="eastAsia"/>
          <w:bCs/>
          <w:szCs w:val="21"/>
        </w:rPr>
        <w:t>指达到基金合同约定的条件，本基金依法终止的日期。</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lastRenderedPageBreak/>
        <w:t>募集期</w:t>
      </w:r>
      <w:r w:rsidRPr="00811AEB">
        <w:rPr>
          <w:rFonts w:ascii="宋体" w:hAnsi="宋体"/>
          <w:b/>
          <w:szCs w:val="21"/>
        </w:rPr>
        <w:t>：</w:t>
      </w:r>
      <w:r w:rsidRPr="00811AEB">
        <w:rPr>
          <w:rFonts w:ascii="宋体" w:hAnsi="宋体" w:hint="eastAsia"/>
          <w:szCs w:val="21"/>
        </w:rPr>
        <w:t>指基金合同载明的基金募集期限。</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封闭期</w:t>
      </w:r>
      <w:r w:rsidRPr="00811AEB">
        <w:rPr>
          <w:rFonts w:ascii="宋体" w:hAnsi="宋体"/>
          <w:b/>
          <w:szCs w:val="21"/>
        </w:rPr>
        <w:t>：</w:t>
      </w:r>
      <w:r w:rsidRPr="00811AEB">
        <w:rPr>
          <w:rFonts w:ascii="宋体" w:hAnsi="宋体" w:hint="eastAsia"/>
          <w:szCs w:val="21"/>
        </w:rPr>
        <w:t>指本基金成立后一段时间内不允许赎回的期限。若本合同其他条款对封闭期内基金份额的申购或赎回设置另有约定的，从其约定。</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基金存续期</w:t>
      </w:r>
      <w:r w:rsidRPr="00811AEB">
        <w:rPr>
          <w:rFonts w:ascii="宋体" w:hAnsi="宋体"/>
          <w:b/>
          <w:szCs w:val="21"/>
        </w:rPr>
        <w:t>：</w:t>
      </w:r>
      <w:r w:rsidRPr="00811AEB">
        <w:rPr>
          <w:rFonts w:ascii="宋体" w:hAnsi="宋体" w:hint="eastAsia"/>
          <w:szCs w:val="21"/>
        </w:rPr>
        <w:t>指基金成立至终止之间的期限。</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托管账户</w:t>
      </w:r>
      <w:r w:rsidRPr="00811AEB">
        <w:rPr>
          <w:rFonts w:ascii="宋体" w:hAnsi="宋体"/>
          <w:b/>
          <w:szCs w:val="21"/>
        </w:rPr>
        <w:t>：</w:t>
      </w:r>
      <w:r w:rsidRPr="00811AEB">
        <w:rPr>
          <w:rFonts w:ascii="宋体" w:hAnsi="宋体" w:hint="eastAsia"/>
          <w:szCs w:val="21"/>
        </w:rPr>
        <w:t>指基金托管人根据有关规定为基金开立的、专门用于资金收付的专用银行结算账户。</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证券账户</w:t>
      </w:r>
      <w:r w:rsidRPr="00811AEB">
        <w:rPr>
          <w:rFonts w:ascii="宋体" w:hAnsi="宋体"/>
          <w:b/>
          <w:szCs w:val="21"/>
        </w:rPr>
        <w:t>：</w:t>
      </w:r>
      <w:r w:rsidRPr="00811AEB">
        <w:rPr>
          <w:rFonts w:ascii="宋体" w:hAnsi="宋体" w:hint="eastAsia"/>
          <w:szCs w:val="21"/>
        </w:rPr>
        <w:t>指由基金管理人为本基金在中国证券登记结算有限责任公司上海分公司、深圳分公司开设的专用证券账户，以及在中央国债登记结算有限责任公司及银行间市场清算所股份有限公司开立的有关账户及其他证券类账户。</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基金注册登记账户</w:t>
      </w:r>
      <w:r w:rsidRPr="00811AEB">
        <w:rPr>
          <w:rFonts w:ascii="宋体" w:hAnsi="宋体"/>
          <w:b/>
          <w:szCs w:val="21"/>
        </w:rPr>
        <w:t>：</w:t>
      </w:r>
      <w:r w:rsidRPr="00811AEB">
        <w:rPr>
          <w:rFonts w:ascii="宋体" w:hAnsi="宋体" w:hint="eastAsia"/>
          <w:szCs w:val="21"/>
        </w:rPr>
        <w:t>基金注册登记机构为基金委托人开立的用于记录其持有的基金份额情况的账户。</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基金交易账户</w:t>
      </w:r>
      <w:r w:rsidRPr="00811AEB">
        <w:rPr>
          <w:rFonts w:ascii="宋体" w:hAnsi="宋体"/>
          <w:b/>
          <w:szCs w:val="21"/>
        </w:rPr>
        <w:t>：</w:t>
      </w:r>
      <w:r w:rsidRPr="00811AEB">
        <w:rPr>
          <w:rFonts w:ascii="宋体" w:hAnsi="宋体" w:hint="eastAsia"/>
          <w:szCs w:val="21"/>
        </w:rPr>
        <w:t>销售机构为基金委托人开立的记录其通过该销售机构办理基金认购、申购、赎回及转托管等业务所引起的基金份额的变动及结余情况的账户。</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认购</w:t>
      </w:r>
      <w:r w:rsidRPr="00811AEB">
        <w:rPr>
          <w:rFonts w:ascii="宋体" w:hAnsi="宋体"/>
          <w:b/>
          <w:szCs w:val="21"/>
        </w:rPr>
        <w:t>：</w:t>
      </w:r>
      <w:r w:rsidRPr="00811AEB">
        <w:rPr>
          <w:rFonts w:ascii="宋体" w:hAnsi="宋体" w:hint="eastAsia"/>
          <w:szCs w:val="21"/>
        </w:rPr>
        <w:t>指在基金募集期间，基金委托人按照本合同的规定购买基金份额的行为。</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申购</w:t>
      </w:r>
      <w:r w:rsidRPr="00811AEB">
        <w:rPr>
          <w:rFonts w:ascii="宋体" w:hAnsi="宋体"/>
          <w:b/>
          <w:szCs w:val="21"/>
        </w:rPr>
        <w:t>：</w:t>
      </w:r>
      <w:r w:rsidRPr="00811AEB">
        <w:rPr>
          <w:rFonts w:ascii="宋体" w:hAnsi="宋体" w:hint="eastAsia"/>
          <w:szCs w:val="21"/>
        </w:rPr>
        <w:t>指在基金开放日，基金委托人按照本合同的规定购买本基金份额的行为。</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赎回</w:t>
      </w:r>
      <w:r w:rsidRPr="00811AEB">
        <w:rPr>
          <w:rFonts w:ascii="宋体" w:hAnsi="宋体"/>
          <w:b/>
          <w:szCs w:val="21"/>
        </w:rPr>
        <w:t>：</w:t>
      </w:r>
      <w:r w:rsidRPr="00811AEB">
        <w:rPr>
          <w:rFonts w:ascii="宋体" w:hAnsi="宋体" w:hint="eastAsia"/>
          <w:szCs w:val="21"/>
        </w:rPr>
        <w:t>指在基金开放日，基金委托人按照本合同的规定将基金份额兑换为现金的行为。</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基金财产</w:t>
      </w:r>
      <w:r w:rsidRPr="00811AEB">
        <w:rPr>
          <w:rFonts w:ascii="宋体" w:hAnsi="宋体"/>
          <w:b/>
          <w:szCs w:val="21"/>
        </w:rPr>
        <w:t>：</w:t>
      </w:r>
      <w:r w:rsidRPr="00811AEB">
        <w:rPr>
          <w:rFonts w:ascii="宋体" w:hAnsi="宋体" w:hint="eastAsia"/>
          <w:szCs w:val="21"/>
        </w:rPr>
        <w:t>指基金委托人拥有合法所有权或处分权、委托基金管理人管理并由基金托管人托管的、作为本合同标的</w:t>
      </w:r>
      <w:proofErr w:type="gramStart"/>
      <w:r w:rsidRPr="00811AEB">
        <w:rPr>
          <w:rFonts w:ascii="宋体" w:hAnsi="宋体" w:hint="eastAsia"/>
          <w:szCs w:val="21"/>
        </w:rPr>
        <w:t>的</w:t>
      </w:r>
      <w:proofErr w:type="gramEnd"/>
      <w:r w:rsidRPr="00811AEB">
        <w:rPr>
          <w:rFonts w:ascii="宋体" w:hAnsi="宋体" w:hint="eastAsia"/>
          <w:szCs w:val="21"/>
        </w:rPr>
        <w:t>财产。</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基金资产估值</w:t>
      </w:r>
      <w:r w:rsidRPr="00811AEB">
        <w:rPr>
          <w:rFonts w:ascii="宋体" w:hAnsi="宋体"/>
          <w:b/>
          <w:szCs w:val="21"/>
        </w:rPr>
        <w:t>：</w:t>
      </w:r>
      <w:r w:rsidRPr="00811AEB">
        <w:rPr>
          <w:rFonts w:ascii="宋体" w:hAnsi="宋体" w:hint="eastAsia"/>
          <w:szCs w:val="21"/>
        </w:rPr>
        <w:t>指计算、评估基金资产和负债的价值，以确定基金资产净值的过程。</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基金资产总值</w:t>
      </w:r>
      <w:r w:rsidRPr="00811AEB">
        <w:rPr>
          <w:rFonts w:ascii="宋体" w:hAnsi="宋体"/>
          <w:b/>
          <w:szCs w:val="21"/>
        </w:rPr>
        <w:t>：</w:t>
      </w:r>
      <w:r w:rsidRPr="00811AEB">
        <w:rPr>
          <w:rFonts w:ascii="宋体" w:hAnsi="宋体" w:hint="eastAsia"/>
          <w:szCs w:val="21"/>
        </w:rPr>
        <w:t>指基金拥有的各类有价证券、银行存款本息、证券交易结算资金、期货保证金、基金应收款以及其他资产的价值总和。</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基金资产净值</w:t>
      </w:r>
      <w:r w:rsidRPr="00811AEB">
        <w:rPr>
          <w:rFonts w:ascii="宋体" w:hAnsi="宋体"/>
          <w:b/>
          <w:szCs w:val="21"/>
        </w:rPr>
        <w:t>：</w:t>
      </w:r>
      <w:r w:rsidRPr="00811AEB">
        <w:rPr>
          <w:rFonts w:ascii="宋体" w:hAnsi="宋体" w:hint="eastAsia"/>
          <w:szCs w:val="21"/>
        </w:rPr>
        <w:t>指基金资产总值减去基金负债后的净资产值。</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基金份额净值</w:t>
      </w:r>
      <w:r w:rsidRPr="00811AEB">
        <w:rPr>
          <w:rFonts w:ascii="宋体" w:hAnsi="宋体"/>
          <w:b/>
          <w:szCs w:val="21"/>
        </w:rPr>
        <w:t>：</w:t>
      </w:r>
      <w:r w:rsidRPr="00811AEB">
        <w:rPr>
          <w:rFonts w:ascii="宋体" w:hAnsi="宋体" w:hint="eastAsia"/>
          <w:szCs w:val="21"/>
        </w:rPr>
        <w:t>指当日基金资产净值除以当日基金份额总数的数值。</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基金份额累计净值</w:t>
      </w:r>
      <w:r w:rsidRPr="00811AEB">
        <w:rPr>
          <w:rFonts w:ascii="宋体" w:hAnsi="宋体"/>
          <w:b/>
          <w:szCs w:val="21"/>
        </w:rPr>
        <w:t>：</w:t>
      </w:r>
      <w:r w:rsidRPr="00811AEB">
        <w:rPr>
          <w:rFonts w:ascii="宋体" w:hAnsi="宋体" w:hint="eastAsia"/>
          <w:szCs w:val="21"/>
        </w:rPr>
        <w:t>指基金份额净值</w:t>
      </w:r>
      <w:proofErr w:type="gramStart"/>
      <w:r w:rsidRPr="00811AEB">
        <w:rPr>
          <w:rFonts w:ascii="宋体" w:hAnsi="宋体" w:hint="eastAsia"/>
          <w:szCs w:val="21"/>
        </w:rPr>
        <w:t>加基金</w:t>
      </w:r>
      <w:proofErr w:type="gramEnd"/>
      <w:r w:rsidRPr="00811AEB">
        <w:rPr>
          <w:rFonts w:ascii="宋体" w:hAnsi="宋体" w:hint="eastAsia"/>
          <w:szCs w:val="21"/>
        </w:rPr>
        <w:t>成立后每份基金份额的历史累计分红。</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元</w:t>
      </w:r>
      <w:r w:rsidRPr="00811AEB">
        <w:rPr>
          <w:rFonts w:ascii="宋体" w:hAnsi="宋体"/>
          <w:b/>
          <w:szCs w:val="21"/>
        </w:rPr>
        <w:t>：</w:t>
      </w:r>
      <w:r w:rsidRPr="00811AEB">
        <w:rPr>
          <w:rFonts w:ascii="宋体" w:hAnsi="宋体" w:hint="eastAsia"/>
          <w:szCs w:val="21"/>
        </w:rPr>
        <w:t>指人民币元。</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投资报告</w:t>
      </w:r>
      <w:r w:rsidRPr="00811AEB">
        <w:rPr>
          <w:rFonts w:ascii="宋体" w:hAnsi="宋体"/>
          <w:b/>
          <w:szCs w:val="21"/>
        </w:rPr>
        <w:t>：</w:t>
      </w:r>
      <w:r w:rsidRPr="00811AEB">
        <w:rPr>
          <w:rFonts w:ascii="宋体" w:hAnsi="宋体" w:hint="eastAsia"/>
          <w:szCs w:val="21"/>
        </w:rPr>
        <w:t>指年度报告中基金管理人对报告期内基金投资运作等情况的说明。</w:t>
      </w:r>
    </w:p>
    <w:p w:rsidR="00604ABC" w:rsidRDefault="00811AEB" w:rsidP="0064218E">
      <w:pPr>
        <w:tabs>
          <w:tab w:val="left" w:pos="2302"/>
          <w:tab w:val="left" w:pos="2718"/>
        </w:tabs>
        <w:adjustRightInd w:val="0"/>
        <w:snapToGrid w:val="0"/>
        <w:spacing w:beforeLines="30" w:afterLines="30" w:line="360" w:lineRule="auto"/>
        <w:ind w:firstLineChars="200" w:firstLine="422"/>
        <w:jc w:val="left"/>
        <w:rPr>
          <w:rFonts w:ascii="宋体" w:hAnsi="宋体"/>
          <w:szCs w:val="21"/>
        </w:rPr>
      </w:pPr>
      <w:r w:rsidRPr="00811AEB">
        <w:rPr>
          <w:rFonts w:ascii="宋体" w:hAnsi="宋体" w:hint="eastAsia"/>
          <w:b/>
          <w:szCs w:val="21"/>
        </w:rPr>
        <w:t>不可抗力</w:t>
      </w:r>
      <w:r w:rsidRPr="00811AEB">
        <w:rPr>
          <w:rFonts w:ascii="宋体" w:hAnsi="宋体"/>
          <w:b/>
          <w:szCs w:val="21"/>
        </w:rPr>
        <w:t>：</w:t>
      </w:r>
      <w:r w:rsidRPr="00811AEB">
        <w:rPr>
          <w:rFonts w:ascii="宋体" w:hAnsi="宋体" w:hint="eastAsia"/>
          <w:szCs w:val="21"/>
        </w:rPr>
        <w:t>指不能预见、不能避免并不能克服的客观情况</w:t>
      </w:r>
      <w:r w:rsidRPr="00811AEB">
        <w:rPr>
          <w:rFonts w:ascii="宋体" w:hAnsi="宋体" w:hint="eastAsia"/>
          <w:spacing w:val="6"/>
          <w:szCs w:val="21"/>
        </w:rPr>
        <w:t>，该等不可抗力事件包括但不限于地震、台风、水灾、火灾、战争、暴乱、流行病、政府行为、罢工、停工、停电、通讯失败等，非因基金管理人、基金托管人和基金行政服务机构（如有）自身原因导致的技术系统异常事故、政策法规的修改或监管要求调整等情形。因交易所、银</w:t>
      </w:r>
      <w:r w:rsidRPr="00811AEB">
        <w:rPr>
          <w:rFonts w:ascii="宋体" w:hAnsi="宋体" w:hint="eastAsia"/>
          <w:spacing w:val="6"/>
          <w:szCs w:val="21"/>
        </w:rPr>
        <w:lastRenderedPageBreak/>
        <w:t>行、登记结算机构的交易、结算系统出现故障导致的交易、结算无法进行的情形，因电信服务商原因导致资金</w:t>
      </w:r>
      <w:r w:rsidRPr="00811AEB">
        <w:rPr>
          <w:rFonts w:ascii="宋体" w:hAnsi="宋体" w:hint="eastAsia"/>
          <w:snapToGrid w:val="0"/>
          <w:szCs w:val="21"/>
        </w:rPr>
        <w:t>划付的网络中断、无法使用的情形，构成不可抗力事件。</w:t>
      </w:r>
    </w:p>
    <w:p w:rsidR="00604ABC" w:rsidRDefault="002C7074" w:rsidP="0064218E">
      <w:pPr>
        <w:pStyle w:val="1"/>
        <w:spacing w:beforeLines="100" w:afterLines="100" w:line="360" w:lineRule="auto"/>
        <w:jc w:val="center"/>
        <w:rPr>
          <w:rFonts w:ascii="宋体" w:hAnsi="宋体"/>
          <w:sz w:val="28"/>
          <w:szCs w:val="28"/>
        </w:rPr>
      </w:pPr>
      <w:bookmarkStart w:id="20" w:name="_Toc479872468"/>
      <w:r w:rsidRPr="00811AEB">
        <w:rPr>
          <w:rFonts w:ascii="宋体" w:hAnsi="宋体" w:hint="eastAsia"/>
          <w:sz w:val="28"/>
          <w:szCs w:val="28"/>
        </w:rPr>
        <w:t>四、声明与承诺</w:t>
      </w:r>
      <w:bookmarkEnd w:id="18"/>
      <w:bookmarkEnd w:id="19"/>
      <w:bookmarkEnd w:id="20"/>
    </w:p>
    <w:p w:rsidR="00604ABC" w:rsidRDefault="00823066"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（一）基金委托人</w:t>
      </w:r>
      <w:r w:rsidR="00F734E8" w:rsidRPr="00811AEB">
        <w:rPr>
          <w:rFonts w:ascii="宋体" w:hAnsi="宋体" w:hint="eastAsia"/>
          <w:b/>
          <w:szCs w:val="21"/>
        </w:rPr>
        <w:t>声明其</w:t>
      </w:r>
      <w:r w:rsidR="00F734E8" w:rsidRPr="00811AEB">
        <w:rPr>
          <w:rFonts w:ascii="宋体" w:hAnsi="宋体"/>
          <w:b/>
          <w:szCs w:val="21"/>
        </w:rPr>
        <w:t>为符合</w:t>
      </w:r>
      <w:r w:rsidR="00F734E8" w:rsidRPr="00811AEB">
        <w:rPr>
          <w:rFonts w:ascii="宋体" w:hAnsi="宋体" w:hint="eastAsia"/>
          <w:b/>
          <w:szCs w:val="21"/>
        </w:rPr>
        <w:t>《私募办法》</w:t>
      </w:r>
      <w:r w:rsidR="00F734E8" w:rsidRPr="00811AEB">
        <w:rPr>
          <w:rFonts w:ascii="宋体" w:hAnsi="宋体"/>
          <w:b/>
          <w:szCs w:val="21"/>
        </w:rPr>
        <w:t>规定的合格投资者，</w:t>
      </w:r>
      <w:r w:rsidRPr="00811AEB">
        <w:rPr>
          <w:rFonts w:ascii="宋体" w:hAnsi="宋体" w:hint="eastAsia"/>
          <w:b/>
          <w:szCs w:val="21"/>
        </w:rPr>
        <w:t>保证</w:t>
      </w:r>
      <w:r w:rsidR="00085593" w:rsidRPr="00811AEB">
        <w:rPr>
          <w:rFonts w:ascii="宋体" w:hAnsi="宋体" w:hint="eastAsia"/>
          <w:b/>
          <w:szCs w:val="21"/>
        </w:rPr>
        <w:t>其投资于本基金的</w:t>
      </w:r>
      <w:r w:rsidRPr="00811AEB">
        <w:rPr>
          <w:rFonts w:ascii="宋体" w:hAnsi="宋体" w:hint="eastAsia"/>
          <w:b/>
          <w:szCs w:val="21"/>
        </w:rPr>
        <w:t>财产的来源及用途合法，并已充分理解本合同条款，了解相关权利义务，了解有关法律法规及所投资基金的风险收益特征，愿意承担相应的投资风险，本</w:t>
      </w:r>
      <w:r w:rsidR="00085593" w:rsidRPr="00811AEB">
        <w:rPr>
          <w:rFonts w:ascii="宋体" w:hAnsi="宋体" w:hint="eastAsia"/>
          <w:b/>
          <w:szCs w:val="21"/>
        </w:rPr>
        <w:t>投资</w:t>
      </w:r>
      <w:r w:rsidRPr="00811AEB">
        <w:rPr>
          <w:rFonts w:ascii="宋体" w:hAnsi="宋体" w:hint="eastAsia"/>
          <w:b/>
          <w:szCs w:val="21"/>
        </w:rPr>
        <w:t>事项符合其决策程序的要求；承诺其向基金管理人提供的有关投资目的、投资偏好、投资限制、财产收入情况和风险承受能力等基本情况真实、完整、准确、合法，不存在任何重大遗漏或误导</w:t>
      </w:r>
      <w:r w:rsidR="00F734E8" w:rsidRPr="00811AEB">
        <w:rPr>
          <w:rFonts w:ascii="宋体" w:hAnsi="宋体" w:hint="eastAsia"/>
          <w:b/>
          <w:szCs w:val="21"/>
        </w:rPr>
        <w:t>。</w:t>
      </w:r>
      <w:r w:rsidRPr="00811AEB">
        <w:rPr>
          <w:rFonts w:ascii="宋体" w:hAnsi="宋体" w:hint="eastAsia"/>
          <w:b/>
          <w:szCs w:val="21"/>
        </w:rPr>
        <w:t>前述信息资料如发生任何实质性变更，应当及时书面告知基金管理人</w:t>
      </w:r>
      <w:r w:rsidR="00F734E8" w:rsidRPr="00811AEB">
        <w:rPr>
          <w:rFonts w:ascii="宋体" w:hAnsi="宋体" w:hint="eastAsia"/>
          <w:b/>
          <w:szCs w:val="21"/>
        </w:rPr>
        <w:t>或募集机构</w:t>
      </w:r>
      <w:r w:rsidRPr="00811AEB">
        <w:rPr>
          <w:rFonts w:ascii="宋体" w:hAnsi="宋体" w:hint="eastAsia"/>
          <w:b/>
          <w:szCs w:val="21"/>
        </w:rPr>
        <w:t>。基金委托人</w:t>
      </w:r>
      <w:r w:rsidR="00F734E8" w:rsidRPr="00811AEB">
        <w:rPr>
          <w:rFonts w:ascii="宋体" w:hAnsi="宋体" w:hint="eastAsia"/>
          <w:b/>
          <w:szCs w:val="21"/>
        </w:rPr>
        <w:t>知晓</w:t>
      </w:r>
      <w:r w:rsidRPr="00811AEB">
        <w:rPr>
          <w:rFonts w:ascii="宋体" w:hAnsi="宋体" w:hint="eastAsia"/>
          <w:b/>
          <w:szCs w:val="21"/>
        </w:rPr>
        <w:t>，基金管理人、基金托管人</w:t>
      </w:r>
      <w:r w:rsidR="00F734E8" w:rsidRPr="00811AEB">
        <w:rPr>
          <w:rFonts w:ascii="宋体" w:hAnsi="宋体" w:hint="eastAsia"/>
          <w:b/>
          <w:szCs w:val="21"/>
        </w:rPr>
        <w:t>及相关机构不应</w:t>
      </w:r>
      <w:r w:rsidRPr="00811AEB">
        <w:rPr>
          <w:rFonts w:ascii="宋体" w:hAnsi="宋体" w:hint="eastAsia"/>
          <w:b/>
          <w:szCs w:val="21"/>
        </w:rPr>
        <w:t>对</w:t>
      </w:r>
      <w:r w:rsidR="00085593" w:rsidRPr="00811AEB">
        <w:rPr>
          <w:rFonts w:ascii="宋体" w:hAnsi="宋体" w:hint="eastAsia"/>
          <w:b/>
          <w:szCs w:val="21"/>
        </w:rPr>
        <w:t>基金</w:t>
      </w:r>
      <w:r w:rsidRPr="00811AEB">
        <w:rPr>
          <w:rFonts w:ascii="宋体" w:hAnsi="宋体" w:hint="eastAsia"/>
          <w:b/>
          <w:szCs w:val="21"/>
        </w:rPr>
        <w:t>财产的收益状况做出任何承诺或担保，本合同约定的业绩比较基准</w:t>
      </w:r>
      <w:r w:rsidR="009622C6" w:rsidRPr="00811AEB">
        <w:rPr>
          <w:rFonts w:ascii="宋体" w:hAnsi="宋体" w:hint="eastAsia"/>
          <w:b/>
          <w:szCs w:val="21"/>
        </w:rPr>
        <w:t>（如有）</w:t>
      </w:r>
      <w:r w:rsidRPr="00811AEB">
        <w:rPr>
          <w:rFonts w:ascii="宋体" w:hAnsi="宋体" w:hint="eastAsia"/>
          <w:b/>
          <w:szCs w:val="21"/>
        </w:rPr>
        <w:t>仅是投资</w:t>
      </w:r>
      <w:r w:rsidR="005012C5" w:rsidRPr="00811AEB">
        <w:rPr>
          <w:rFonts w:ascii="宋体" w:hAnsi="宋体" w:hint="eastAsia"/>
          <w:b/>
          <w:szCs w:val="21"/>
        </w:rPr>
        <w:t>业绩的比较基准</w:t>
      </w:r>
      <w:r w:rsidRPr="00811AEB">
        <w:rPr>
          <w:rFonts w:ascii="宋体" w:hAnsi="宋体" w:hint="eastAsia"/>
          <w:b/>
          <w:szCs w:val="21"/>
        </w:rPr>
        <w:t>而不是保证。</w:t>
      </w:r>
    </w:p>
    <w:p w:rsidR="00604ABC" w:rsidRDefault="00823066"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（二）基金管理人保证在募集资金前已在基金业协会登记为私募基金管理人（管理人登记编码：P1008451）。基金业协会为私募基金管理人和私募基金办理登记备案不构成对私募基金管理人投资能力、持续合</w:t>
      </w:r>
      <w:proofErr w:type="gramStart"/>
      <w:r w:rsidRPr="00811AEB">
        <w:rPr>
          <w:rFonts w:ascii="宋体" w:hAnsi="宋体" w:hint="eastAsia"/>
          <w:b/>
          <w:szCs w:val="21"/>
        </w:rPr>
        <w:t>规</w:t>
      </w:r>
      <w:proofErr w:type="gramEnd"/>
      <w:r w:rsidRPr="00811AEB">
        <w:rPr>
          <w:rFonts w:ascii="宋体" w:hAnsi="宋体" w:hint="eastAsia"/>
          <w:b/>
          <w:szCs w:val="21"/>
        </w:rPr>
        <w:t>情况的认可；不作为对基金财产安全的保证。基金管理人保证已在签订本合同前充分地向基金委托人说明了有关法律法规和相关投资工具的运作市场及方式，同时揭示了相关风险；已经了解基金委托人的风险偏好、风险认知能力和承受能力，对基金委托人的财务状况进行了充分评估。基金管理人承诺，按照恪尽职守、诚实信用、谨慎勤勉的原则管理运用基金财产，不保证基金一定盈利，也不保证最低收益。</w:t>
      </w:r>
    </w:p>
    <w:p w:rsidR="00604ABC" w:rsidRDefault="001E44AD"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（三）</w:t>
      </w:r>
      <w:r w:rsidR="00F734E8" w:rsidRPr="00811AEB">
        <w:rPr>
          <w:rFonts w:ascii="宋体" w:hAnsi="宋体" w:hint="eastAsia"/>
          <w:b/>
          <w:szCs w:val="21"/>
        </w:rPr>
        <w:t>基金</w:t>
      </w:r>
      <w:r w:rsidR="00E55650" w:rsidRPr="00811AEB">
        <w:rPr>
          <w:rFonts w:ascii="宋体" w:hAnsi="宋体" w:hint="eastAsia"/>
          <w:b/>
          <w:szCs w:val="21"/>
        </w:rPr>
        <w:t>托管人承诺按照恪尽职守、诚实信用、谨慎勤勉的原则安全保管基金财产，并履行本合同约定的其他义务。</w:t>
      </w:r>
    </w:p>
    <w:p w:rsidR="00604ABC" w:rsidRDefault="002C7074" w:rsidP="0064218E">
      <w:pPr>
        <w:pStyle w:val="1"/>
        <w:spacing w:beforeLines="100" w:afterLines="100" w:line="360" w:lineRule="auto"/>
        <w:jc w:val="center"/>
        <w:rPr>
          <w:rFonts w:ascii="宋体" w:hAnsi="宋体"/>
          <w:sz w:val="28"/>
          <w:szCs w:val="28"/>
        </w:rPr>
      </w:pPr>
      <w:bookmarkStart w:id="21" w:name="_Toc230404373"/>
      <w:bookmarkStart w:id="22" w:name="_Toc233017913"/>
      <w:bookmarkStart w:id="23" w:name="_Toc455474472"/>
      <w:bookmarkStart w:id="24" w:name="_Toc479872469"/>
      <w:r w:rsidRPr="00811AEB">
        <w:rPr>
          <w:rFonts w:ascii="宋体" w:hAnsi="宋体" w:hint="eastAsia"/>
          <w:sz w:val="28"/>
          <w:szCs w:val="28"/>
        </w:rPr>
        <w:t>五、基金的基本情况</w:t>
      </w:r>
      <w:bookmarkEnd w:id="21"/>
      <w:bookmarkEnd w:id="22"/>
      <w:bookmarkEnd w:id="23"/>
      <w:bookmarkEnd w:id="24"/>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（一）基金名称</w:t>
      </w:r>
      <w:r w:rsidR="00A50C6D" w:rsidRPr="00811AEB">
        <w:rPr>
          <w:rFonts w:ascii="宋体" w:hAnsi="宋体" w:hint="eastAsia"/>
          <w:szCs w:val="21"/>
        </w:rPr>
        <w:t xml:space="preserve"> </w:t>
      </w:r>
    </w:p>
    <w:p w:rsidR="00604ABC" w:rsidRDefault="0046126E" w:rsidP="0064218E">
      <w:pPr>
        <w:adjustRightInd w:val="0"/>
        <w:snapToGrid w:val="0"/>
        <w:spacing w:beforeLines="30" w:afterLines="30" w:line="360" w:lineRule="auto"/>
        <w:ind w:firstLineChars="200" w:firstLine="420"/>
        <w:rPr>
          <w:rFonts w:ascii="宋体" w:hAnsi="宋体"/>
          <w:szCs w:val="21"/>
        </w:rPr>
      </w:pPr>
      <w:proofErr w:type="gramStart"/>
      <w:r w:rsidRPr="00811AEB">
        <w:rPr>
          <w:rFonts w:ascii="宋体" w:hAnsi="宋体" w:hint="eastAsia"/>
          <w:szCs w:val="21"/>
        </w:rPr>
        <w:t>赞晨五号</w:t>
      </w:r>
      <w:proofErr w:type="gramEnd"/>
      <w:r w:rsidRPr="00811AEB">
        <w:rPr>
          <w:rFonts w:ascii="宋体" w:hAnsi="宋体" w:hint="eastAsia"/>
          <w:szCs w:val="21"/>
        </w:rPr>
        <w:t>债券型私募基金。</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（二）基金类别</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非公开募集投资基金。</w:t>
      </w:r>
    </w:p>
    <w:p w:rsidR="00604ABC" w:rsidRDefault="003A7E2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本基金设定为均等份额</w:t>
      </w:r>
      <w:r w:rsidR="006361E2" w:rsidRPr="00811AEB">
        <w:rPr>
          <w:rFonts w:ascii="宋体" w:hAnsi="宋体" w:hint="eastAsia"/>
          <w:szCs w:val="21"/>
        </w:rPr>
        <w:t>，除本合同另有约定外，每份相同类别的</w:t>
      </w:r>
      <w:r w:rsidRPr="00811AEB">
        <w:rPr>
          <w:rFonts w:ascii="宋体" w:hAnsi="宋体" w:hint="eastAsia"/>
          <w:szCs w:val="21"/>
        </w:rPr>
        <w:t>份额具有同等的合法权益。</w:t>
      </w:r>
      <w:r w:rsidR="002C7074" w:rsidRPr="00811AEB">
        <w:rPr>
          <w:rFonts w:ascii="宋体" w:hAnsi="宋体" w:hint="eastAsia"/>
          <w:szCs w:val="21"/>
        </w:rPr>
        <w:t xml:space="preserve">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（三）基金的运作方式</w:t>
      </w:r>
    </w:p>
    <w:p w:rsidR="00604ABC" w:rsidRDefault="00E421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开放式。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（四）基金的投资目标</w:t>
      </w:r>
      <w:r w:rsidR="00A56A97" w:rsidRPr="00811AEB">
        <w:rPr>
          <w:rFonts w:ascii="宋体" w:hAnsi="宋体" w:hint="eastAsia"/>
          <w:szCs w:val="21"/>
        </w:rPr>
        <w:t>和投资范围</w:t>
      </w:r>
    </w:p>
    <w:p w:rsidR="00604ABC" w:rsidRDefault="002F6356" w:rsidP="0064218E">
      <w:pPr>
        <w:adjustRightInd w:val="0"/>
        <w:snapToGrid w:val="0"/>
        <w:spacing w:beforeLines="30" w:afterLines="30" w:line="360" w:lineRule="auto"/>
        <w:ind w:firstLineChars="200" w:firstLine="420"/>
        <w:rPr>
          <w:rFonts w:ascii="宋体" w:hAnsi="宋体"/>
          <w:bCs/>
          <w:szCs w:val="21"/>
          <w:lang w:val="en-GB"/>
        </w:rPr>
      </w:pPr>
      <w:r w:rsidRPr="00811AEB">
        <w:rPr>
          <w:rFonts w:ascii="宋体" w:hAnsi="宋体" w:hint="eastAsia"/>
          <w:color w:val="000000" w:themeColor="text1"/>
          <w:szCs w:val="21"/>
        </w:rPr>
        <w:t>本基金以积极的投资组合管理为手段，并通过有效的风险防范措施，追求基金资产的长期、稳定增值，力争实现中长期基金资产的持续稳健增值。</w:t>
      </w:r>
    </w:p>
    <w:p w:rsidR="00604ABC" w:rsidRDefault="00970A2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lang w:val="en-GB"/>
        </w:rPr>
        <w:t>本基金投资范围详见本合同第十二节“基金的投资”第（二）条“投资范围”的约定。</w:t>
      </w:r>
    </w:p>
    <w:p w:rsidR="00604ABC" w:rsidRDefault="003721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（五）基金的存续期限</w:t>
      </w:r>
    </w:p>
    <w:p w:rsidR="00604ABC" w:rsidRDefault="0025414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不定期。</w:t>
      </w:r>
    </w:p>
    <w:p w:rsidR="00604ABC" w:rsidRDefault="00F710A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（六）基金的封闭期</w:t>
      </w:r>
    </w:p>
    <w:p w:rsidR="00604ABC" w:rsidRDefault="00C70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无。</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014E3F" w:rsidRPr="00811AEB">
        <w:rPr>
          <w:rFonts w:ascii="宋体" w:hAnsi="宋体" w:hint="eastAsia"/>
          <w:szCs w:val="21"/>
        </w:rPr>
        <w:t>七</w:t>
      </w:r>
      <w:r w:rsidRPr="00811AEB">
        <w:rPr>
          <w:rFonts w:ascii="宋体" w:hAnsi="宋体" w:hint="eastAsia"/>
          <w:szCs w:val="21"/>
        </w:rPr>
        <w:t>）</w:t>
      </w:r>
      <w:r w:rsidR="00823066" w:rsidRPr="00811AEB">
        <w:rPr>
          <w:rFonts w:ascii="宋体" w:hAnsi="宋体" w:hint="eastAsia"/>
          <w:szCs w:val="21"/>
        </w:rPr>
        <w:t>基金</w:t>
      </w:r>
      <w:r w:rsidR="00D877CF" w:rsidRPr="00811AEB">
        <w:rPr>
          <w:rFonts w:ascii="宋体" w:hAnsi="宋体" w:hint="eastAsia"/>
          <w:szCs w:val="21"/>
        </w:rPr>
        <w:t>计划募集总额</w:t>
      </w:r>
    </w:p>
    <w:p w:rsidR="00604ABC" w:rsidRDefault="00BA4C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本基金的计划募集总额为1</w:t>
      </w:r>
      <w:bookmarkStart w:id="25" w:name="_GoBack"/>
      <w:bookmarkEnd w:id="25"/>
      <w:r w:rsidRPr="00811AEB">
        <w:rPr>
          <w:rFonts w:ascii="宋体" w:hAnsi="宋体" w:hint="eastAsia"/>
          <w:szCs w:val="21"/>
        </w:rPr>
        <w:t>0,000万元，管理人有权根据实际募集情况予以调整，基金管理人应将调整情况以本合同约定的方式之一通知已签署合同的委托人和托管人，自通知之日起本基金的计划募集总额以管理人通知的金额为准。</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014E3F" w:rsidRPr="00811AEB">
        <w:rPr>
          <w:rFonts w:ascii="宋体" w:hAnsi="宋体" w:hint="eastAsia"/>
          <w:szCs w:val="21"/>
        </w:rPr>
        <w:t>八</w:t>
      </w:r>
      <w:r w:rsidRPr="00811AEB">
        <w:rPr>
          <w:rFonts w:ascii="宋体" w:hAnsi="宋体" w:hint="eastAsia"/>
          <w:szCs w:val="21"/>
        </w:rPr>
        <w:t>）基金份额的初始</w:t>
      </w:r>
      <w:r w:rsidR="00527B9B" w:rsidRPr="00811AEB">
        <w:rPr>
          <w:rFonts w:ascii="宋体" w:hAnsi="宋体" w:hint="eastAsia"/>
          <w:szCs w:val="21"/>
        </w:rPr>
        <w:t>募集</w:t>
      </w:r>
      <w:r w:rsidRPr="00811AEB">
        <w:rPr>
          <w:rFonts w:ascii="宋体" w:hAnsi="宋体" w:hint="eastAsia"/>
          <w:szCs w:val="21"/>
        </w:rPr>
        <w:t>面值</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本基金份额的初始</w:t>
      </w:r>
      <w:r w:rsidR="00527B9B" w:rsidRPr="00811AEB">
        <w:rPr>
          <w:rFonts w:ascii="宋体" w:hAnsi="宋体" w:hint="eastAsia"/>
          <w:szCs w:val="21"/>
        </w:rPr>
        <w:t>募集</w:t>
      </w:r>
      <w:r w:rsidRPr="00811AEB">
        <w:rPr>
          <w:rFonts w:ascii="宋体" w:hAnsi="宋体" w:hint="eastAsia"/>
          <w:szCs w:val="21"/>
        </w:rPr>
        <w:t>面值为1.00元。</w:t>
      </w:r>
    </w:p>
    <w:p w:rsidR="00604ABC" w:rsidRDefault="00044E1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（九）基金的托管</w:t>
      </w:r>
    </w:p>
    <w:p w:rsidR="00604ABC" w:rsidRDefault="00044E1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本基金的基金托管人为中信证券股份有限公司。</w:t>
      </w:r>
    </w:p>
    <w:p w:rsidR="00604ABC" w:rsidRDefault="00044E1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（十）基金的外包服务</w:t>
      </w:r>
    </w:p>
    <w:p w:rsidR="00604ABC" w:rsidRDefault="00BD4C1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本基金的行政服务机构为中信中证投资服务有限责任公司（外包业务登记编码：A00045）。</w:t>
      </w:r>
    </w:p>
    <w:p w:rsidR="00604ABC" w:rsidRDefault="002C7074" w:rsidP="0064218E">
      <w:pPr>
        <w:pStyle w:val="1"/>
        <w:spacing w:beforeLines="100" w:afterLines="100" w:line="360" w:lineRule="auto"/>
        <w:jc w:val="center"/>
        <w:rPr>
          <w:rFonts w:ascii="宋体" w:hAnsi="宋体"/>
          <w:sz w:val="28"/>
          <w:szCs w:val="28"/>
        </w:rPr>
      </w:pPr>
      <w:bookmarkStart w:id="26" w:name="_Toc230404374"/>
      <w:bookmarkStart w:id="27" w:name="_Toc233017914"/>
      <w:bookmarkStart w:id="28" w:name="_Toc455474473"/>
      <w:bookmarkStart w:id="29" w:name="_Toc479872470"/>
      <w:r w:rsidRPr="00811AEB">
        <w:rPr>
          <w:rFonts w:ascii="宋体" w:hAnsi="宋体" w:hint="eastAsia"/>
          <w:sz w:val="28"/>
          <w:szCs w:val="28"/>
        </w:rPr>
        <w:t>六、基金份额的</w:t>
      </w:r>
      <w:bookmarkEnd w:id="26"/>
      <w:bookmarkEnd w:id="27"/>
      <w:r w:rsidRPr="00811AEB">
        <w:rPr>
          <w:rFonts w:ascii="宋体" w:hAnsi="宋体" w:hint="eastAsia"/>
          <w:sz w:val="28"/>
          <w:szCs w:val="28"/>
        </w:rPr>
        <w:t>募集</w:t>
      </w:r>
      <w:bookmarkEnd w:id="28"/>
      <w:bookmarkEnd w:id="29"/>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w:t>
      </w:r>
      <w:r w:rsidR="002C7074" w:rsidRPr="00811AEB">
        <w:rPr>
          <w:rFonts w:ascii="宋体" w:hAnsi="宋体" w:hint="eastAsia"/>
          <w:szCs w:val="21"/>
        </w:rPr>
        <w:t>基金份额的募集期间</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本基金的募集期间</w:t>
      </w:r>
      <w:r w:rsidR="00B87159" w:rsidRPr="00811AEB">
        <w:rPr>
          <w:rFonts w:ascii="宋体" w:hAnsi="宋体" w:hint="eastAsia"/>
          <w:szCs w:val="21"/>
        </w:rPr>
        <w:t>（</w:t>
      </w:r>
      <w:r w:rsidRPr="00811AEB">
        <w:rPr>
          <w:rFonts w:ascii="宋体" w:hAnsi="宋体" w:hint="eastAsia"/>
          <w:szCs w:val="21"/>
        </w:rPr>
        <w:t>或称认购期</w:t>
      </w:r>
      <w:r w:rsidR="00B87159" w:rsidRPr="00811AEB">
        <w:rPr>
          <w:rFonts w:ascii="宋体" w:hAnsi="宋体" w:hint="eastAsia"/>
          <w:szCs w:val="21"/>
        </w:rPr>
        <w:t>）</w:t>
      </w:r>
      <w:r w:rsidR="00820816" w:rsidRPr="00811AEB">
        <w:rPr>
          <w:rFonts w:ascii="宋体" w:hAnsi="宋体" w:hint="eastAsia"/>
          <w:szCs w:val="21"/>
        </w:rPr>
        <w:t>：</w:t>
      </w:r>
      <w:r w:rsidR="000101F2" w:rsidRPr="00811AEB">
        <w:rPr>
          <w:rFonts w:ascii="宋体" w:hAnsi="宋体" w:hint="eastAsia"/>
          <w:szCs w:val="21"/>
        </w:rPr>
        <w:t>自</w:t>
      </w:r>
      <w:r w:rsidR="00D877CF" w:rsidRPr="00811AEB">
        <w:rPr>
          <w:rFonts w:ascii="宋体" w:hAnsi="宋体" w:hint="eastAsia"/>
          <w:szCs w:val="21"/>
        </w:rPr>
        <w:t>基金份额起始发售之日起最长不超过3个月。本基金的起始发售日期由基金管理人通过本合同约定的方式之一发布通知，即视为履行了信息披露义务。</w:t>
      </w:r>
      <w:r w:rsidR="00601AEC" w:rsidRPr="00811AEB">
        <w:rPr>
          <w:rFonts w:ascii="宋体" w:hAnsi="宋体" w:hint="eastAsia"/>
          <w:szCs w:val="21"/>
        </w:rPr>
        <w:t>经基金管理人和基金托管人协商一致，基金募集期可适当调整。</w:t>
      </w:r>
    </w:p>
    <w:p w:rsidR="00604ABC" w:rsidRDefault="00601AE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符合本合同约定的基金成立条件的，基金管理人可以提前终止基金的募集。基金管理人决定调整基金募集期或者提前终止基金募集的，由基金管理人提前两个工作日通过</w:t>
      </w:r>
      <w:r w:rsidR="00B56C70" w:rsidRPr="00811AEB">
        <w:rPr>
          <w:rFonts w:ascii="宋体" w:hAnsi="宋体" w:hint="eastAsia"/>
          <w:szCs w:val="21"/>
        </w:rPr>
        <w:t>本合同约定的方式之一</w:t>
      </w:r>
      <w:r w:rsidRPr="00811AEB">
        <w:rPr>
          <w:rFonts w:ascii="宋体" w:hAnsi="宋体" w:hint="eastAsia"/>
          <w:szCs w:val="21"/>
        </w:rPr>
        <w:t>发布</w:t>
      </w:r>
      <w:r w:rsidR="008F263D" w:rsidRPr="00811AEB">
        <w:rPr>
          <w:rFonts w:ascii="宋体" w:hAnsi="宋体" w:hint="eastAsia"/>
          <w:szCs w:val="21"/>
        </w:rPr>
        <w:t>通知</w:t>
      </w:r>
      <w:r w:rsidRPr="00811AEB">
        <w:rPr>
          <w:rFonts w:ascii="宋体" w:hAnsi="宋体" w:hint="eastAsia"/>
          <w:szCs w:val="21"/>
        </w:rPr>
        <w:t>，即视为履行了信息披露义务。</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（二）基金份额的</w:t>
      </w:r>
      <w:r w:rsidR="008712E3" w:rsidRPr="00811AEB">
        <w:rPr>
          <w:rFonts w:ascii="宋体" w:hAnsi="宋体" w:hint="eastAsia"/>
          <w:szCs w:val="21"/>
        </w:rPr>
        <w:t>认购/申购</w:t>
      </w:r>
      <w:r w:rsidRPr="00811AEB">
        <w:rPr>
          <w:rFonts w:ascii="宋体" w:hAnsi="宋体" w:hint="eastAsia"/>
          <w:szCs w:val="21"/>
        </w:rPr>
        <w:t>对象</w:t>
      </w:r>
    </w:p>
    <w:p w:rsidR="00604ABC" w:rsidRDefault="00601AE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投资本基金的合格投资者为符合</w:t>
      </w:r>
      <w:r w:rsidR="00213CD2" w:rsidRPr="00811AEB">
        <w:rPr>
          <w:rFonts w:ascii="宋体" w:hAnsi="宋体" w:hint="eastAsia"/>
          <w:szCs w:val="21"/>
        </w:rPr>
        <w:t>法律法规</w:t>
      </w:r>
      <w:r w:rsidRPr="00811AEB">
        <w:rPr>
          <w:rFonts w:ascii="宋体" w:hAnsi="宋体" w:hint="eastAsia"/>
          <w:szCs w:val="21"/>
        </w:rPr>
        <w:t>规定，具备相应风险识别能力和风险承担能力的单位、个人、社会保障基金、企业年金等养老基金、慈善基金等社会公益基金、依法设立并在基金业协会备案的投资计划、投资于所管理私募基金的私募基金管理人及其从业人员、以及中国证监会规定的其他投资者</w:t>
      </w:r>
      <w:r w:rsidR="002C7074" w:rsidRPr="00811AEB">
        <w:rPr>
          <w:rFonts w:ascii="宋体" w:hAnsi="宋体" w:hint="eastAsia"/>
          <w:szCs w:val="21"/>
        </w:rPr>
        <w:t>。</w:t>
      </w:r>
      <w:r w:rsidR="00E358BA" w:rsidRPr="00811AEB">
        <w:rPr>
          <w:rFonts w:ascii="宋体" w:hAnsi="宋体" w:hint="eastAsia"/>
          <w:szCs w:val="21"/>
        </w:rPr>
        <w:t>合格投资者累计不得超过二百人。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（三）基金份额的</w:t>
      </w:r>
      <w:r w:rsidR="00697919" w:rsidRPr="00811AEB">
        <w:rPr>
          <w:rFonts w:ascii="宋体" w:hAnsi="宋体" w:hint="eastAsia"/>
          <w:szCs w:val="21"/>
        </w:rPr>
        <w:t>募集</w:t>
      </w:r>
      <w:r w:rsidRPr="00811AEB">
        <w:rPr>
          <w:rFonts w:ascii="宋体" w:hAnsi="宋体" w:hint="eastAsia"/>
          <w:szCs w:val="21"/>
        </w:rPr>
        <w:t>方式</w:t>
      </w:r>
    </w:p>
    <w:p w:rsidR="00604ABC" w:rsidRDefault="00601AE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本基金由基金管理人的直销中心</w:t>
      </w:r>
      <w:r w:rsidR="00282783" w:rsidRPr="00811AEB">
        <w:rPr>
          <w:rFonts w:ascii="宋体" w:hAnsi="宋体" w:hint="eastAsia"/>
          <w:szCs w:val="21"/>
        </w:rPr>
        <w:t>及/或基金管理人委托的代销机构</w:t>
      </w:r>
      <w:r w:rsidRPr="00811AEB">
        <w:rPr>
          <w:rFonts w:ascii="宋体" w:hAnsi="宋体" w:hint="eastAsia"/>
          <w:szCs w:val="21"/>
        </w:rPr>
        <w:t>向基金委托人销售。基金管理人可以根据需要增</w:t>
      </w:r>
      <w:r w:rsidR="00282783" w:rsidRPr="00811AEB">
        <w:rPr>
          <w:rFonts w:ascii="宋体" w:hAnsi="宋体" w:hint="eastAsia"/>
          <w:szCs w:val="21"/>
        </w:rPr>
        <w:t>减</w:t>
      </w:r>
      <w:r w:rsidRPr="00811AEB">
        <w:rPr>
          <w:rFonts w:ascii="宋体" w:hAnsi="宋体" w:hint="eastAsia"/>
          <w:szCs w:val="21"/>
        </w:rPr>
        <w:t>、变更基金销售机构。</w:t>
      </w:r>
      <w:r w:rsidR="00443FFC" w:rsidRPr="00811AEB">
        <w:rPr>
          <w:rFonts w:ascii="宋体" w:hAnsi="宋体" w:hint="eastAsia"/>
          <w:szCs w:val="21"/>
        </w:rPr>
        <w:t>本基金</w:t>
      </w:r>
      <w:r w:rsidR="00F45D7A" w:rsidRPr="00811AEB">
        <w:rPr>
          <w:rFonts w:ascii="宋体" w:hAnsi="宋体" w:hint="eastAsia"/>
          <w:szCs w:val="21"/>
        </w:rPr>
        <w:t>委</w:t>
      </w:r>
      <w:proofErr w:type="gramStart"/>
      <w:r w:rsidR="00F45D7A" w:rsidRPr="00811AEB">
        <w:rPr>
          <w:rFonts w:ascii="宋体" w:hAnsi="宋体" w:hint="eastAsia"/>
          <w:szCs w:val="21"/>
        </w:rPr>
        <w:t>托基金</w:t>
      </w:r>
      <w:proofErr w:type="gramEnd"/>
      <w:r w:rsidR="00F45D7A" w:rsidRPr="00811AEB">
        <w:rPr>
          <w:rFonts w:ascii="宋体" w:hAnsi="宋体" w:hint="eastAsia"/>
          <w:szCs w:val="21"/>
        </w:rPr>
        <w:t>销售机构募集</w:t>
      </w:r>
      <w:r w:rsidR="00443FFC" w:rsidRPr="00811AEB">
        <w:rPr>
          <w:rFonts w:ascii="宋体" w:hAnsi="宋体" w:hint="eastAsia"/>
          <w:szCs w:val="21"/>
        </w:rPr>
        <w:t>销售</w:t>
      </w:r>
      <w:r w:rsidR="00F45D7A" w:rsidRPr="00811AEB">
        <w:rPr>
          <w:rFonts w:ascii="宋体" w:hAnsi="宋体" w:hint="eastAsia"/>
          <w:szCs w:val="21"/>
        </w:rPr>
        <w:t>的，</w:t>
      </w:r>
      <w:r w:rsidR="00443FFC" w:rsidRPr="00811AEB">
        <w:rPr>
          <w:rFonts w:ascii="宋体" w:hAnsi="宋体" w:hint="eastAsia"/>
          <w:szCs w:val="21"/>
        </w:rPr>
        <w:t>基金管理人</w:t>
      </w:r>
      <w:r w:rsidR="00F45D7A" w:rsidRPr="00811AEB">
        <w:rPr>
          <w:rFonts w:ascii="宋体" w:hAnsi="宋体" w:hint="eastAsia"/>
          <w:szCs w:val="21"/>
        </w:rPr>
        <w:t>应当以书面形式</w:t>
      </w:r>
      <w:r w:rsidR="00443FFC" w:rsidRPr="00811AEB">
        <w:rPr>
          <w:rFonts w:ascii="宋体" w:hAnsi="宋体" w:hint="eastAsia"/>
          <w:szCs w:val="21"/>
        </w:rPr>
        <w:t>与基金销售机构签订基金销售协议，并将协议中关于</w:t>
      </w:r>
      <w:r w:rsidR="00F45D7A" w:rsidRPr="00811AEB">
        <w:rPr>
          <w:rFonts w:ascii="宋体" w:hAnsi="宋体" w:hint="eastAsia"/>
          <w:szCs w:val="21"/>
        </w:rPr>
        <w:t>基金管理人与基金销售机构权利义务划分以及其他涉及投资者利益的部分作为基金合同的附件。</w:t>
      </w:r>
      <w:r w:rsidR="00F07B67" w:rsidRPr="00811AEB">
        <w:rPr>
          <w:rFonts w:ascii="宋体" w:hAnsi="宋体" w:hint="eastAsia"/>
          <w:szCs w:val="21"/>
        </w:rPr>
        <w:t>基金销售协议与作为基金合同附件的关于基金销售的内容不一致的，以基金合同附件为准。</w:t>
      </w:r>
    </w:p>
    <w:p w:rsidR="00604ABC" w:rsidRDefault="00601AE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基金管理人直销中心联系方式为：</w:t>
      </w:r>
    </w:p>
    <w:p w:rsidR="00604ABC" w:rsidRDefault="00BA4C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名称：上海赞庚投资集团有限公司</w:t>
      </w:r>
    </w:p>
    <w:p w:rsidR="00604ABC" w:rsidRDefault="00BA4C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联系地址：上海市浦东</w:t>
      </w:r>
      <w:proofErr w:type="gramStart"/>
      <w:r w:rsidRPr="00811AEB">
        <w:rPr>
          <w:rFonts w:ascii="宋体" w:hAnsi="宋体" w:hint="eastAsia"/>
          <w:szCs w:val="21"/>
        </w:rPr>
        <w:t>新区银</w:t>
      </w:r>
      <w:proofErr w:type="gramEnd"/>
      <w:r w:rsidRPr="00811AEB">
        <w:rPr>
          <w:rFonts w:ascii="宋体" w:hAnsi="宋体" w:hint="eastAsia"/>
          <w:szCs w:val="21"/>
        </w:rPr>
        <w:t>城中路501号上海中心大厦6106室</w:t>
      </w:r>
    </w:p>
    <w:p w:rsidR="00604ABC" w:rsidRDefault="00BA4C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联系电话：021-63888886-164</w:t>
      </w:r>
    </w:p>
    <w:p w:rsidR="00604ABC" w:rsidRDefault="00BA4C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传真：021-63555552</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销售机构可以依据本合同和本机构的规则及程序办理本基金份额销售。</w:t>
      </w:r>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w:t>
      </w:r>
      <w:r w:rsidR="002C7074" w:rsidRPr="00811AEB">
        <w:rPr>
          <w:rFonts w:ascii="宋体" w:hAnsi="宋体" w:hint="eastAsia"/>
          <w:szCs w:val="21"/>
        </w:rPr>
        <w:t>认购和持有限额</w:t>
      </w:r>
    </w:p>
    <w:p w:rsidR="00604ABC" w:rsidRDefault="00B614F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本基金采取金额认购的方式。基金委托人认购本基金，必须与基金管理人签订基金合同，全额缴纳认购款项</w:t>
      </w:r>
      <w:r w:rsidR="00C92EB1" w:rsidRPr="00811AEB">
        <w:rPr>
          <w:rFonts w:ascii="宋体" w:hAnsi="宋体" w:hint="eastAsia"/>
          <w:szCs w:val="21"/>
        </w:rPr>
        <w:t>，</w:t>
      </w:r>
      <w:r w:rsidRPr="00811AEB">
        <w:rPr>
          <w:rFonts w:ascii="宋体" w:hAnsi="宋体" w:hint="eastAsia"/>
          <w:szCs w:val="21"/>
        </w:rPr>
        <w:t>基金委托人在募集期内可以多次认购</w:t>
      </w:r>
      <w:r w:rsidR="00C92EB1" w:rsidRPr="00811AEB">
        <w:rPr>
          <w:rFonts w:ascii="宋体" w:hAnsi="宋体" w:hint="eastAsia"/>
          <w:szCs w:val="21"/>
        </w:rPr>
        <w:t>。认购一经受理则不得撤销，但基金委托人依据本第六节</w:t>
      </w:r>
      <w:r w:rsidR="00C92EB1" w:rsidRPr="00811AEB" w:rsidDel="00E063CC">
        <w:rPr>
          <w:rFonts w:ascii="宋体" w:hAnsi="宋体" w:hint="eastAsia"/>
          <w:szCs w:val="21"/>
        </w:rPr>
        <w:t xml:space="preserve"> </w:t>
      </w:r>
      <w:r w:rsidR="00C92EB1" w:rsidRPr="00811AEB">
        <w:rPr>
          <w:rFonts w:ascii="宋体" w:hAnsi="宋体" w:hint="eastAsia"/>
          <w:szCs w:val="21"/>
        </w:rPr>
        <w:t>“（六）投资冷静期及回访确认”项下约定解除合同的除外。</w:t>
      </w:r>
    </w:p>
    <w:p w:rsidR="00604ABC" w:rsidRDefault="00324E5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基金委托人首次认购本基金的金额不低于100万元（不含认购费用），每次追加认购的金额不设限制。</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（五）认购的具体规定</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本基金募集期间，销售机构于上海</w:t>
      </w:r>
      <w:r w:rsidR="00B87FED" w:rsidRPr="00811AEB">
        <w:rPr>
          <w:rFonts w:ascii="宋体" w:hAnsi="宋体" w:hint="eastAsia"/>
          <w:szCs w:val="21"/>
        </w:rPr>
        <w:t>证券</w:t>
      </w:r>
      <w:r w:rsidRPr="00811AEB">
        <w:rPr>
          <w:rFonts w:ascii="宋体" w:hAnsi="宋体" w:hint="eastAsia"/>
          <w:szCs w:val="21"/>
        </w:rPr>
        <w:t>交易所和深圳证券交易所的正常交易日的交易时间内接受投资者的认购申请。销售机构可以根据本机构的规则及程序确定具体的认购时间。</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投资者在认购本基金前，须在注册</w:t>
      </w:r>
      <w:r w:rsidR="007A6F8F" w:rsidRPr="00811AEB">
        <w:rPr>
          <w:rFonts w:ascii="宋体" w:hAnsi="宋体" w:hint="eastAsia"/>
          <w:szCs w:val="21"/>
        </w:rPr>
        <w:t>登记</w:t>
      </w:r>
      <w:r w:rsidRPr="00811AEB">
        <w:rPr>
          <w:rFonts w:ascii="宋体" w:hAnsi="宋体" w:hint="eastAsia"/>
          <w:szCs w:val="21"/>
        </w:rPr>
        <w:t>机构开立</w:t>
      </w:r>
      <w:r w:rsidR="002F290F" w:rsidRPr="00811AEB">
        <w:rPr>
          <w:rFonts w:ascii="宋体" w:hAnsi="宋体" w:hint="eastAsia"/>
          <w:szCs w:val="21"/>
        </w:rPr>
        <w:t>基金注册登记账户</w:t>
      </w:r>
      <w:r w:rsidRPr="00811AEB">
        <w:rPr>
          <w:rFonts w:ascii="宋体" w:hAnsi="宋体" w:hint="eastAsia"/>
          <w:szCs w:val="21"/>
        </w:rPr>
        <w:t>、在销售机构开立</w:t>
      </w:r>
      <w:r w:rsidR="002F290F" w:rsidRPr="00811AEB">
        <w:rPr>
          <w:rFonts w:ascii="宋体" w:hAnsi="宋体" w:hint="eastAsia"/>
          <w:szCs w:val="21"/>
        </w:rPr>
        <w:t>基金交易账户</w:t>
      </w:r>
      <w:r w:rsidRPr="00811AEB">
        <w:rPr>
          <w:rFonts w:ascii="宋体" w:hAnsi="宋体" w:hint="eastAsia"/>
          <w:szCs w:val="21"/>
        </w:rPr>
        <w:t>。</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投资者认购本基金，须向销售机构提供本人或者经办人的身份证明文件、授权文件、认购申请表格和认购资金汇款证明,接受销售机构的尽职调查，并签署《风险揭示书》和《基金合同》。销售机构在符合本合同规定的前提下，可以就认购办理手续、办理时间、办理规则等另行做出规定。</w:t>
      </w:r>
      <w:r w:rsidR="004C1974" w:rsidRPr="00811AEB">
        <w:rPr>
          <w:rFonts w:ascii="宋体" w:hAnsi="宋体" w:hint="eastAsia"/>
          <w:szCs w:val="21"/>
        </w:rPr>
        <w:t>投资者的认购款项需在基金募集期限届满前的正常交易日的交易时间内</w:t>
      </w:r>
      <w:r w:rsidR="004C1974" w:rsidRPr="00811AEB">
        <w:rPr>
          <w:rFonts w:ascii="宋体" w:hAnsi="宋体" w:hint="eastAsia"/>
          <w:szCs w:val="21"/>
        </w:rPr>
        <w:lastRenderedPageBreak/>
        <w:t>划入销售机构指定的募集结算资金专用账户。</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销售机构对认购申请的受理并不代表该申请一定成功，投资者认购的具体金额和基金份额以注册登记机构的确认结果为准。</w:t>
      </w:r>
    </w:p>
    <w:p w:rsidR="00604ABC" w:rsidRDefault="00962B6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（六）投资冷静期</w:t>
      </w:r>
      <w:r w:rsidR="00331A2B" w:rsidRPr="00811AEB">
        <w:rPr>
          <w:rFonts w:ascii="宋体" w:hAnsi="宋体" w:hint="eastAsia"/>
          <w:szCs w:val="21"/>
        </w:rPr>
        <w:t>及回访确认</w:t>
      </w:r>
    </w:p>
    <w:p w:rsidR="00604ABC" w:rsidRDefault="00C92EB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331A2B" w:rsidRPr="00811AEB">
        <w:rPr>
          <w:rFonts w:ascii="宋体" w:hAnsi="宋体" w:hint="eastAsia"/>
          <w:szCs w:val="21"/>
        </w:rPr>
        <w:t>本基金为基金委托人</w:t>
      </w:r>
      <w:r w:rsidR="00962B6C" w:rsidRPr="00811AEB">
        <w:rPr>
          <w:rFonts w:ascii="宋体" w:hAnsi="宋体" w:hint="eastAsia"/>
          <w:szCs w:val="21"/>
        </w:rPr>
        <w:t>设置</w:t>
      </w:r>
      <w:r w:rsidR="00331A2B" w:rsidRPr="00811AEB">
        <w:rPr>
          <w:rFonts w:ascii="宋体" w:hAnsi="宋体" w:hint="eastAsia"/>
          <w:szCs w:val="21"/>
        </w:rPr>
        <w:t>【</w:t>
      </w:r>
      <w:r w:rsidR="00B2742E" w:rsidRPr="00811AEB">
        <w:rPr>
          <w:rFonts w:ascii="宋体" w:hAnsi="宋体" w:hint="eastAsia"/>
          <w:szCs w:val="21"/>
        </w:rPr>
        <w:t>24</w:t>
      </w:r>
      <w:r w:rsidR="00331A2B" w:rsidRPr="00811AEB">
        <w:rPr>
          <w:rFonts w:ascii="宋体" w:hAnsi="宋体" w:hint="eastAsia"/>
          <w:szCs w:val="21"/>
        </w:rPr>
        <w:t>】</w:t>
      </w:r>
      <w:r w:rsidR="00962B6C" w:rsidRPr="00811AEB">
        <w:rPr>
          <w:rFonts w:ascii="宋体" w:hAnsi="宋体" w:hint="eastAsia"/>
          <w:szCs w:val="21"/>
        </w:rPr>
        <w:t>小时的投资冷静期，</w:t>
      </w:r>
      <w:r w:rsidR="008D31F7" w:rsidRPr="00811AEB">
        <w:rPr>
          <w:rFonts w:ascii="宋体" w:hAnsi="宋体" w:hint="eastAsia"/>
          <w:szCs w:val="21"/>
        </w:rPr>
        <w:t>投资冷静期自本</w:t>
      </w:r>
      <w:r w:rsidR="00331A2B" w:rsidRPr="00811AEB">
        <w:rPr>
          <w:rFonts w:ascii="宋体" w:hAnsi="宋体" w:hint="eastAsia"/>
          <w:szCs w:val="21"/>
        </w:rPr>
        <w:t>合同签署完毕且基金委托人交纳认购基金的款项后起算。</w:t>
      </w:r>
      <w:r w:rsidR="00962B6C" w:rsidRPr="00811AEB">
        <w:rPr>
          <w:rFonts w:ascii="宋体" w:hAnsi="宋体" w:hint="eastAsia"/>
          <w:szCs w:val="21"/>
        </w:rPr>
        <w:t>募集机构在投资冷静期内不得主动</w:t>
      </w:r>
      <w:r w:rsidR="00331A2B" w:rsidRPr="00811AEB">
        <w:rPr>
          <w:rFonts w:ascii="宋体" w:hAnsi="宋体" w:hint="eastAsia"/>
          <w:szCs w:val="21"/>
        </w:rPr>
        <w:t>联系基金委托人</w:t>
      </w:r>
      <w:r w:rsidR="00962B6C" w:rsidRPr="00811AEB">
        <w:rPr>
          <w:rFonts w:ascii="宋体" w:hAnsi="宋体" w:hint="eastAsia"/>
          <w:szCs w:val="21"/>
        </w:rPr>
        <w:t>。</w:t>
      </w:r>
    </w:p>
    <w:p w:rsidR="00604ABC" w:rsidRDefault="00C92EB1" w:rsidP="0064218E">
      <w:pPr>
        <w:adjustRightInd w:val="0"/>
        <w:snapToGrid w:val="0"/>
        <w:spacing w:beforeLines="30" w:afterLines="30" w:line="360" w:lineRule="auto"/>
        <w:ind w:firstLineChars="200" w:firstLine="420"/>
        <w:rPr>
          <w:rFonts w:ascii="宋体" w:hAnsi="宋体"/>
          <w:b/>
          <w:i/>
          <w:color w:val="FF0000"/>
          <w:szCs w:val="21"/>
        </w:rPr>
      </w:pPr>
      <w:r w:rsidRPr="00811AEB">
        <w:rPr>
          <w:rFonts w:ascii="宋体" w:hAnsi="宋体" w:hint="eastAsia"/>
          <w:szCs w:val="21"/>
        </w:rPr>
        <w:t>2、</w:t>
      </w:r>
      <w:r w:rsidR="00331A2B" w:rsidRPr="00811AEB">
        <w:rPr>
          <w:rFonts w:ascii="宋体" w:hAnsi="宋体" w:hint="eastAsia"/>
          <w:szCs w:val="21"/>
        </w:rPr>
        <w:t>募集机构应当在投资冷静期满后，指令本机构从事基金销售推介业务以外</w:t>
      </w:r>
      <w:r w:rsidR="00331A2B" w:rsidRPr="00811AEB">
        <w:rPr>
          <w:rFonts w:ascii="宋体" w:hAnsi="宋体"/>
          <w:szCs w:val="21"/>
        </w:rPr>
        <w:t>的人员</w:t>
      </w:r>
      <w:r w:rsidR="00331A2B" w:rsidRPr="00811AEB">
        <w:rPr>
          <w:rFonts w:ascii="宋体" w:hAnsi="宋体" w:hint="eastAsia"/>
          <w:szCs w:val="21"/>
        </w:rPr>
        <w:t>以录音电话、电邮、信函等适当方式进行投资回访。回访过程不得出现诱导性陈述。募集机构在投资冷静期内进行的回访确认无效。</w:t>
      </w:r>
    </w:p>
    <w:p w:rsidR="00604ABC" w:rsidRDefault="00D54E4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3E2583" w:rsidRPr="00811AEB">
        <w:rPr>
          <w:rFonts w:ascii="宋体" w:hAnsi="宋体" w:hint="eastAsia"/>
          <w:szCs w:val="21"/>
        </w:rPr>
        <w:t>投资者</w:t>
      </w:r>
      <w:r w:rsidRPr="00811AEB">
        <w:rPr>
          <w:rFonts w:ascii="宋体" w:hAnsi="宋体" w:hint="eastAsia"/>
          <w:szCs w:val="21"/>
        </w:rPr>
        <w:t>在募集机构回访确认成功前有权解除本合同。</w:t>
      </w:r>
      <w:r w:rsidR="003E2583" w:rsidRPr="00811AEB">
        <w:rPr>
          <w:rFonts w:ascii="宋体" w:hAnsi="宋体" w:hint="eastAsia"/>
          <w:szCs w:val="21"/>
        </w:rPr>
        <w:t>投资者</w:t>
      </w:r>
      <w:r w:rsidRPr="00811AEB">
        <w:rPr>
          <w:rFonts w:ascii="宋体" w:hAnsi="宋体" w:hint="eastAsia"/>
          <w:szCs w:val="21"/>
        </w:rPr>
        <w:t>在该情形下解除其与管理人、托管人签订的基金合同，不属于本合同第二十三节“基金合同的变更、终止与基金财产清算”中</w:t>
      </w:r>
      <w:r w:rsidRPr="00811AEB">
        <w:rPr>
          <w:rFonts w:ascii="宋体" w:hAnsi="宋体"/>
          <w:szCs w:val="21"/>
        </w:rPr>
        <w:t>所述“基金合同</w:t>
      </w:r>
      <w:r w:rsidRPr="00811AEB">
        <w:rPr>
          <w:rFonts w:ascii="宋体" w:hAnsi="宋体" w:hint="eastAsia"/>
          <w:szCs w:val="21"/>
        </w:rPr>
        <w:t>应当</w:t>
      </w:r>
      <w:r w:rsidRPr="00811AEB">
        <w:rPr>
          <w:rFonts w:ascii="宋体" w:hAnsi="宋体"/>
          <w:szCs w:val="21"/>
        </w:rPr>
        <w:t>终止的情形”，不</w:t>
      </w:r>
      <w:r w:rsidRPr="00811AEB">
        <w:rPr>
          <w:rFonts w:ascii="宋体" w:hAnsi="宋体" w:hint="eastAsia"/>
          <w:szCs w:val="21"/>
        </w:rPr>
        <w:t>影响本基金的运作，不会导致本基金的清算。出现前述情形时，募集机构应当及时退还</w:t>
      </w:r>
      <w:r w:rsidR="00A74137" w:rsidRPr="00811AEB">
        <w:rPr>
          <w:rFonts w:ascii="宋体" w:hAnsi="宋体" w:hint="eastAsia"/>
          <w:szCs w:val="21"/>
        </w:rPr>
        <w:t>该</w:t>
      </w:r>
      <w:r w:rsidRPr="00811AEB">
        <w:rPr>
          <w:rFonts w:ascii="宋体" w:hAnsi="宋体" w:hint="eastAsia"/>
          <w:szCs w:val="21"/>
        </w:rPr>
        <w:t>投资者的全部认购款项。未经回访确认成功，投资者交纳的认购基金款项不得由</w:t>
      </w:r>
      <w:r w:rsidR="00AC33CC">
        <w:rPr>
          <w:rFonts w:ascii="宋体" w:hAnsi="宋体" w:hint="eastAsia"/>
          <w:szCs w:val="21"/>
        </w:rPr>
        <w:t>募集</w:t>
      </w:r>
      <w:r w:rsidRPr="00811AEB">
        <w:rPr>
          <w:rFonts w:ascii="宋体" w:hAnsi="宋体" w:hint="eastAsia"/>
          <w:szCs w:val="21"/>
        </w:rPr>
        <w:t>结算专用账户划转到基金财产账户或托管资金账户，私募基金管理人不得投资运作投资者交纳的认购基金款项。</w:t>
      </w:r>
    </w:p>
    <w:p w:rsidR="00604ABC" w:rsidRDefault="00C92EB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4、基金投资者属于以下情形的，可以不适用本款关于投资冷静期及回访确认的规定：</w:t>
      </w:r>
      <w:r w:rsidRPr="00811AEB">
        <w:rPr>
          <w:rFonts w:ascii="宋体" w:hAnsi="宋体"/>
          <w:szCs w:val="21"/>
        </w:rPr>
        <w:t>1</w:t>
      </w:r>
      <w:r w:rsidRPr="00811AEB">
        <w:rPr>
          <w:rFonts w:ascii="宋体" w:hAnsi="宋体" w:hint="eastAsia"/>
          <w:szCs w:val="21"/>
        </w:rPr>
        <w:t>）社会保障基金、企业年金等养老基金，慈善基金等社会公益基金；</w:t>
      </w:r>
      <w:r w:rsidRPr="00811AEB">
        <w:rPr>
          <w:rFonts w:ascii="宋体" w:hAnsi="宋体"/>
          <w:szCs w:val="21"/>
        </w:rPr>
        <w:t>2）依法设立并在基金业协会备案的私募基金产品；3）受国务院金融监督管理机构监管的金融产品；4）投资于所管理私募基金的私募基金管理人及其从业人员</w:t>
      </w:r>
      <w:r w:rsidRPr="00811AEB">
        <w:rPr>
          <w:rFonts w:ascii="宋体" w:hAnsi="宋体" w:hint="eastAsia"/>
          <w:szCs w:val="21"/>
        </w:rPr>
        <w:t>；</w:t>
      </w:r>
      <w:r w:rsidRPr="00811AEB">
        <w:rPr>
          <w:rFonts w:ascii="宋体" w:hAnsi="宋体"/>
          <w:szCs w:val="21"/>
        </w:rPr>
        <w:t>5）专业投资机构；6）法律法规、证监会和基金业协会规定的其他投资者。</w:t>
      </w:r>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41A85" w:rsidRPr="00811AEB">
        <w:rPr>
          <w:rFonts w:ascii="宋体" w:hAnsi="宋体" w:hint="eastAsia"/>
          <w:szCs w:val="21"/>
        </w:rPr>
        <w:t>七</w:t>
      </w:r>
      <w:r w:rsidRPr="00811AEB">
        <w:rPr>
          <w:rFonts w:ascii="宋体" w:hAnsi="宋体" w:hint="eastAsia"/>
          <w:szCs w:val="21"/>
        </w:rPr>
        <w:t>）</w:t>
      </w:r>
      <w:r w:rsidR="002C7074" w:rsidRPr="00811AEB">
        <w:rPr>
          <w:rFonts w:ascii="宋体" w:hAnsi="宋体" w:hint="eastAsia"/>
          <w:szCs w:val="21"/>
        </w:rPr>
        <w:t>基金认购费用和认购份额的计算</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1、认购价格</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本基金按初始面值发售，认购价格为1.00元。</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2、认购费用</w:t>
      </w:r>
    </w:p>
    <w:p w:rsidR="00604ABC" w:rsidRDefault="00DC449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本基金不收取认购费用，认购费率为0%。</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3、认购份额的计算</w:t>
      </w:r>
    </w:p>
    <w:p w:rsidR="00604ABC" w:rsidRDefault="00C9358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净认购金额=认购金额÷（1+认购费率）</w:t>
      </w:r>
    </w:p>
    <w:p w:rsidR="00604ABC" w:rsidRDefault="00C9358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认购费用=认购金额-净认购金额</w:t>
      </w:r>
    </w:p>
    <w:p w:rsidR="00604ABC" w:rsidRDefault="00C9358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认购份额=净认购金额÷基金认购价格。</w:t>
      </w:r>
    </w:p>
    <w:p w:rsidR="00604ABC" w:rsidRDefault="00C9358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有效认购款项</w:t>
      </w:r>
      <w:r w:rsidRPr="00811AEB">
        <w:rPr>
          <w:rFonts w:ascii="宋体" w:hAnsi="宋体" w:hint="eastAsia"/>
          <w:bCs/>
          <w:szCs w:val="21"/>
        </w:rPr>
        <w:t>（含认购费用）</w:t>
      </w:r>
      <w:r w:rsidRPr="00811AEB">
        <w:rPr>
          <w:rFonts w:ascii="宋体" w:hAnsi="宋体" w:hint="eastAsia"/>
          <w:szCs w:val="21"/>
        </w:rPr>
        <w:t>在募集期间在资金清算专用账户中形成的利息直接计入基金财产，具体金额以注册登记机构的记录为准。</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认购份额计算结果按照四舍五入方法，保留到小数点后两位，因计算误差产生的损失由基金财产承担，产生的收益</w:t>
      </w:r>
      <w:proofErr w:type="gramStart"/>
      <w:r w:rsidRPr="00811AEB">
        <w:rPr>
          <w:rFonts w:ascii="宋体" w:hAnsi="宋体" w:hint="eastAsia"/>
          <w:szCs w:val="21"/>
        </w:rPr>
        <w:t>归基金</w:t>
      </w:r>
      <w:proofErr w:type="gramEnd"/>
      <w:r w:rsidRPr="00811AEB">
        <w:rPr>
          <w:rFonts w:ascii="宋体" w:hAnsi="宋体" w:hint="eastAsia"/>
          <w:szCs w:val="21"/>
        </w:rPr>
        <w:t>财产所有。</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w:t>
      </w:r>
      <w:r w:rsidR="00D41A85" w:rsidRPr="00B13FE3">
        <w:rPr>
          <w:rFonts w:ascii="宋体" w:hAnsi="宋体" w:hint="eastAsia"/>
          <w:szCs w:val="21"/>
        </w:rPr>
        <w:t>八</w:t>
      </w:r>
      <w:r w:rsidRPr="00B13FE3">
        <w:rPr>
          <w:rFonts w:ascii="宋体" w:hAnsi="宋体" w:hint="eastAsia"/>
          <w:szCs w:val="21"/>
        </w:rPr>
        <w:t>）募集期内募集资金的管理</w:t>
      </w:r>
    </w:p>
    <w:p w:rsidR="00604ABC" w:rsidRDefault="000C4FB7"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szCs w:val="21"/>
        </w:rPr>
        <w:t>1、</w:t>
      </w:r>
      <w:r w:rsidR="009275F9" w:rsidRPr="00B13FE3">
        <w:rPr>
          <w:rFonts w:ascii="宋体" w:hAnsi="宋体" w:hint="eastAsia"/>
          <w:szCs w:val="21"/>
        </w:rPr>
        <w:t>本基金</w:t>
      </w:r>
      <w:r w:rsidR="00800772" w:rsidRPr="00B13FE3">
        <w:rPr>
          <w:rFonts w:ascii="宋体" w:hAnsi="宋体" w:hint="eastAsia"/>
          <w:szCs w:val="21"/>
        </w:rPr>
        <w:t>使</w:t>
      </w:r>
      <w:r w:rsidR="009275F9" w:rsidRPr="00B13FE3">
        <w:rPr>
          <w:rFonts w:ascii="宋体" w:hAnsi="宋体" w:hint="eastAsia"/>
          <w:szCs w:val="21"/>
        </w:rPr>
        <w:t>用基金行政服务机构的基金销售代理归集专用账户作为本基金的</w:t>
      </w:r>
      <w:r w:rsidR="00E23BFD" w:rsidRPr="00B13FE3">
        <w:rPr>
          <w:rFonts w:ascii="宋体" w:hAnsi="宋体" w:hint="eastAsia"/>
          <w:szCs w:val="21"/>
        </w:rPr>
        <w:t>募集结算资金专用账户</w:t>
      </w:r>
      <w:r w:rsidR="009275F9" w:rsidRPr="00B13FE3">
        <w:rPr>
          <w:rFonts w:ascii="宋体" w:hAnsi="宋体" w:hint="eastAsia"/>
          <w:szCs w:val="21"/>
        </w:rPr>
        <w:t>。</w:t>
      </w:r>
    </w:p>
    <w:p w:rsidR="00604ABC" w:rsidRDefault="009275F9"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基金行政服务机构的基金销售代理归集专用账户</w:t>
      </w:r>
    </w:p>
    <w:p w:rsidR="00604ABC" w:rsidRDefault="00A32157"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开户银行</w:t>
      </w:r>
      <w:r w:rsidR="00811AEB" w:rsidRPr="00B13FE3">
        <w:rPr>
          <w:rFonts w:ascii="宋体" w:hAnsi="宋体" w:hint="eastAsia"/>
          <w:szCs w:val="21"/>
        </w:rPr>
        <w:t>：</w:t>
      </w:r>
      <w:r w:rsidR="00010087" w:rsidRPr="00B13FE3">
        <w:rPr>
          <w:rFonts w:ascii="宋体" w:hAnsi="宋体" w:hint="eastAsia"/>
          <w:szCs w:val="21"/>
        </w:rPr>
        <w:t>中信银行北京瑞城中心支行</w:t>
      </w:r>
    </w:p>
    <w:p w:rsidR="00604ABC" w:rsidRDefault="00A32157"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账号</w:t>
      </w:r>
      <w:r w:rsidR="00811AEB" w:rsidRPr="00B13FE3">
        <w:rPr>
          <w:rFonts w:ascii="宋体" w:hAnsi="宋体" w:hint="eastAsia"/>
          <w:szCs w:val="21"/>
        </w:rPr>
        <w:t>：</w:t>
      </w:r>
      <w:r w:rsidR="00F07166" w:rsidRPr="00B13FE3">
        <w:rPr>
          <w:rFonts w:ascii="宋体" w:hAnsi="宋体"/>
          <w:szCs w:val="21"/>
        </w:rPr>
        <w:t>3110710011153162691</w:t>
      </w:r>
    </w:p>
    <w:p w:rsidR="00604ABC" w:rsidRDefault="00A32157"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账户名称</w:t>
      </w:r>
      <w:r w:rsidR="00811AEB" w:rsidRPr="00B13FE3">
        <w:rPr>
          <w:rFonts w:ascii="宋体" w:hAnsi="宋体" w:hint="eastAsia"/>
          <w:szCs w:val="21"/>
        </w:rPr>
        <w:t>：</w:t>
      </w:r>
      <w:proofErr w:type="gramStart"/>
      <w:r w:rsidR="00F07166" w:rsidRPr="00B13FE3">
        <w:rPr>
          <w:rFonts w:ascii="宋体" w:hAnsi="宋体" w:hint="eastAsia"/>
          <w:szCs w:val="21"/>
        </w:rPr>
        <w:t>赞晨五号</w:t>
      </w:r>
      <w:proofErr w:type="gramEnd"/>
      <w:r w:rsidR="00F07166" w:rsidRPr="00B13FE3">
        <w:rPr>
          <w:rFonts w:ascii="宋体" w:hAnsi="宋体" w:hint="eastAsia"/>
          <w:szCs w:val="21"/>
        </w:rPr>
        <w:t>债券型私募基金募集专户</w:t>
      </w:r>
    </w:p>
    <w:p w:rsidR="00604ABC" w:rsidRDefault="00A32157"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大额支付号</w:t>
      </w:r>
      <w:r w:rsidR="00811AEB" w:rsidRPr="00B13FE3">
        <w:rPr>
          <w:rFonts w:ascii="宋体" w:hAnsi="宋体" w:hint="eastAsia"/>
          <w:szCs w:val="21"/>
        </w:rPr>
        <w:t>：</w:t>
      </w:r>
      <w:r w:rsidR="00010087" w:rsidRPr="00B13FE3">
        <w:rPr>
          <w:rFonts w:ascii="宋体" w:hAnsi="宋体"/>
          <w:szCs w:val="21"/>
        </w:rPr>
        <w:t>302100011681</w:t>
      </w:r>
    </w:p>
    <w:p w:rsidR="00604ABC" w:rsidRDefault="00BF31A5" w:rsidP="0064218E">
      <w:pPr>
        <w:adjustRightInd w:val="0"/>
        <w:snapToGrid w:val="0"/>
        <w:spacing w:beforeLines="30" w:afterLines="30" w:line="360" w:lineRule="auto"/>
        <w:ind w:firstLineChars="200" w:firstLine="420"/>
        <w:rPr>
          <w:rFonts w:ascii="宋体" w:hAnsi="宋体"/>
          <w:b/>
          <w:i/>
          <w:color w:val="FF0000"/>
          <w:szCs w:val="21"/>
        </w:rPr>
      </w:pPr>
      <w:r w:rsidRPr="00B13FE3">
        <w:rPr>
          <w:rFonts w:ascii="宋体" w:hAnsi="宋体" w:hint="eastAsia"/>
          <w:bCs/>
          <w:szCs w:val="21"/>
        </w:rPr>
        <w:t>上述募集结算资金专用账户的监督机构为：中信证券股份有限公司（“中信证券”）。为避免疑义，中信证券仅对存放于上述账户内的资金承担监督职责。</w:t>
      </w:r>
    </w:p>
    <w:p w:rsidR="00604ABC" w:rsidRDefault="00530681"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szCs w:val="21"/>
        </w:rPr>
        <w:t>2、</w:t>
      </w:r>
      <w:r w:rsidR="007F5A31" w:rsidRPr="00B13FE3">
        <w:rPr>
          <w:rFonts w:ascii="宋体" w:hAnsi="宋体" w:hint="eastAsia"/>
          <w:szCs w:val="21"/>
        </w:rPr>
        <w:t>基金管理人应当将基金募集期间客户的认购资金存入本基金的注册</w:t>
      </w:r>
      <w:r w:rsidR="00655617" w:rsidRPr="00B13FE3">
        <w:rPr>
          <w:rFonts w:ascii="宋体" w:hAnsi="宋体" w:hint="eastAsia"/>
          <w:szCs w:val="21"/>
        </w:rPr>
        <w:t>登记</w:t>
      </w:r>
      <w:r w:rsidR="007F5A31" w:rsidRPr="00B13FE3">
        <w:rPr>
          <w:rFonts w:ascii="宋体" w:hAnsi="宋体" w:hint="eastAsia"/>
          <w:szCs w:val="21"/>
        </w:rPr>
        <w:t>机构开立的资金清算专用账户，</w:t>
      </w:r>
      <w:r w:rsidR="002C7074" w:rsidRPr="00B13FE3">
        <w:rPr>
          <w:rFonts w:ascii="宋体" w:hAnsi="宋体" w:hint="eastAsia"/>
          <w:szCs w:val="21"/>
        </w:rPr>
        <w:t>在基金募集行为结束前，任何机构和个人不得动用。</w:t>
      </w:r>
    </w:p>
    <w:p w:rsidR="00604ABC" w:rsidRDefault="00D25EF3"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注册登记机构的资金清算专用账户为：</w:t>
      </w:r>
    </w:p>
    <w:p w:rsidR="00604ABC" w:rsidRDefault="008D4878"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开户银行：中信银行北京瑞城中心支行</w:t>
      </w:r>
    </w:p>
    <w:p w:rsidR="00604ABC" w:rsidRDefault="008D4878"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账号：</w:t>
      </w:r>
      <w:r w:rsidRPr="00B13FE3">
        <w:rPr>
          <w:rFonts w:ascii="宋体" w:hAnsi="宋体"/>
          <w:szCs w:val="21"/>
        </w:rPr>
        <w:t>8110701013200381180</w:t>
      </w:r>
    </w:p>
    <w:p w:rsidR="00604ABC" w:rsidRDefault="008D4878"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账户名称：中信中证投资服务有限责任公司注册登记专户</w:t>
      </w:r>
    </w:p>
    <w:p w:rsidR="00604ABC" w:rsidRDefault="008D4878" w:rsidP="0064218E">
      <w:pPr>
        <w:adjustRightInd w:val="0"/>
        <w:snapToGrid w:val="0"/>
        <w:spacing w:beforeLines="30" w:afterLines="30" w:line="360" w:lineRule="auto"/>
        <w:ind w:firstLineChars="200" w:firstLine="420"/>
        <w:rPr>
          <w:rFonts w:ascii="宋体" w:hAnsi="宋体"/>
          <w:szCs w:val="21"/>
        </w:rPr>
      </w:pPr>
      <w:r w:rsidRPr="00B13FE3">
        <w:rPr>
          <w:rFonts w:ascii="宋体" w:hAnsi="宋体" w:hint="eastAsia"/>
          <w:szCs w:val="21"/>
        </w:rPr>
        <w:t>大额支付号：</w:t>
      </w:r>
      <w:r w:rsidRPr="00B13FE3">
        <w:rPr>
          <w:rFonts w:ascii="宋体" w:hAnsi="宋体"/>
          <w:szCs w:val="21"/>
        </w:rPr>
        <w:t>302100011681</w:t>
      </w:r>
    </w:p>
    <w:p w:rsidR="00604ABC" w:rsidRDefault="00BF31A5" w:rsidP="0064218E">
      <w:pPr>
        <w:adjustRightInd w:val="0"/>
        <w:snapToGrid w:val="0"/>
        <w:spacing w:beforeLines="30" w:afterLines="30" w:line="360" w:lineRule="auto"/>
        <w:ind w:firstLineChars="200" w:firstLine="420"/>
        <w:rPr>
          <w:rFonts w:ascii="宋体" w:hAnsi="宋体"/>
          <w:b/>
          <w:i/>
          <w:color w:val="FF0000"/>
          <w:szCs w:val="21"/>
        </w:rPr>
      </w:pPr>
      <w:r w:rsidRPr="00B13FE3">
        <w:rPr>
          <w:rFonts w:ascii="宋体" w:hAnsi="宋体" w:hint="eastAsia"/>
          <w:szCs w:val="21"/>
        </w:rPr>
        <w:t>上述资金清算专用账户的监督机构为：中信证券股份有限公司（“中信证券”）。为避免疑义，中信证券仅对存放于上述账户内的资金承担监督职责。</w:t>
      </w:r>
    </w:p>
    <w:p w:rsidR="00604ABC" w:rsidRDefault="002C7074" w:rsidP="0064218E">
      <w:pPr>
        <w:pStyle w:val="1"/>
        <w:spacing w:beforeLines="100" w:afterLines="100" w:line="360" w:lineRule="auto"/>
        <w:jc w:val="center"/>
        <w:rPr>
          <w:rFonts w:ascii="宋体" w:hAnsi="宋体"/>
          <w:sz w:val="28"/>
          <w:szCs w:val="28"/>
        </w:rPr>
      </w:pPr>
      <w:bookmarkStart w:id="30" w:name="_Toc230404375"/>
      <w:bookmarkStart w:id="31" w:name="_Toc233017915"/>
      <w:bookmarkStart w:id="32" w:name="_Toc455474474"/>
      <w:bookmarkStart w:id="33" w:name="_Toc479872471"/>
      <w:r w:rsidRPr="00811AEB">
        <w:rPr>
          <w:rFonts w:ascii="宋体" w:hAnsi="宋体" w:hint="eastAsia"/>
          <w:sz w:val="28"/>
          <w:szCs w:val="28"/>
        </w:rPr>
        <w:t>七、基金的</w:t>
      </w:r>
      <w:bookmarkEnd w:id="30"/>
      <w:bookmarkEnd w:id="31"/>
      <w:r w:rsidRPr="00811AEB">
        <w:rPr>
          <w:rFonts w:ascii="宋体" w:hAnsi="宋体" w:hint="eastAsia"/>
          <w:sz w:val="28"/>
          <w:szCs w:val="28"/>
        </w:rPr>
        <w:t>成立</w:t>
      </w:r>
      <w:r w:rsidR="00D41A85" w:rsidRPr="00811AEB">
        <w:rPr>
          <w:rFonts w:ascii="宋体" w:hAnsi="宋体" w:hint="eastAsia"/>
          <w:sz w:val="28"/>
          <w:szCs w:val="28"/>
        </w:rPr>
        <w:t>与备案</w:t>
      </w:r>
      <w:bookmarkEnd w:id="32"/>
      <w:bookmarkEnd w:id="33"/>
    </w:p>
    <w:p w:rsidR="00604ABC" w:rsidRDefault="004B584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（一）基金合同的签署</w:t>
      </w:r>
    </w:p>
    <w:p w:rsidR="00604ABC" w:rsidRDefault="00393B60" w:rsidP="0064218E">
      <w:pPr>
        <w:adjustRightInd w:val="0"/>
        <w:snapToGrid w:val="0"/>
        <w:spacing w:beforeLines="30" w:afterLines="30" w:line="360" w:lineRule="auto"/>
        <w:ind w:firstLineChars="200" w:firstLine="420"/>
        <w:rPr>
          <w:rFonts w:ascii="宋体" w:hAnsi="宋体"/>
          <w:szCs w:val="21"/>
        </w:rPr>
      </w:pPr>
      <w:r w:rsidRPr="00393B60">
        <w:rPr>
          <w:rFonts w:ascii="宋体" w:hAnsi="宋体" w:hint="eastAsia"/>
          <w:szCs w:val="21"/>
        </w:rPr>
        <w:t>本</w:t>
      </w:r>
      <w:r w:rsidRPr="00393B60">
        <w:rPr>
          <w:rFonts w:ascii="宋体" w:hAnsi="宋体"/>
          <w:szCs w:val="21"/>
        </w:rPr>
        <w:t>基金合同</w:t>
      </w:r>
      <w:r w:rsidRPr="00393B60">
        <w:rPr>
          <w:rFonts w:ascii="宋体" w:hAnsi="宋体" w:hint="eastAsia"/>
          <w:szCs w:val="21"/>
        </w:rPr>
        <w:t>以纸质</w:t>
      </w:r>
      <w:r w:rsidRPr="00393B60">
        <w:rPr>
          <w:rFonts w:ascii="宋体" w:hAnsi="宋体"/>
          <w:szCs w:val="21"/>
        </w:rPr>
        <w:t>合同方式</w:t>
      </w:r>
      <w:r w:rsidRPr="00393B60">
        <w:rPr>
          <w:rFonts w:ascii="宋体" w:hAnsi="宋体" w:hint="eastAsia"/>
          <w:szCs w:val="21"/>
        </w:rPr>
        <w:t>签署</w:t>
      </w:r>
      <w:r w:rsidRPr="00393B60">
        <w:rPr>
          <w:rFonts w:ascii="宋体" w:hAnsi="宋体"/>
          <w:szCs w:val="21"/>
        </w:rPr>
        <w:t>，</w:t>
      </w:r>
      <w:r w:rsidR="00F839FE" w:rsidRPr="00811AEB">
        <w:rPr>
          <w:rFonts w:ascii="宋体" w:hAnsi="宋体" w:hint="eastAsia"/>
          <w:szCs w:val="21"/>
        </w:rPr>
        <w:t>在投资者签署基金合同之前，募集机构应当向其说明有关法律法规，说明投资冷静期、回访确认</w:t>
      </w:r>
      <w:r w:rsidR="00C92EB1" w:rsidRPr="00811AEB">
        <w:rPr>
          <w:rFonts w:ascii="宋体" w:hAnsi="宋体" w:hint="eastAsia"/>
          <w:szCs w:val="21"/>
        </w:rPr>
        <w:t>（若适用）</w:t>
      </w:r>
      <w:r w:rsidR="00F839FE" w:rsidRPr="00811AEB">
        <w:rPr>
          <w:rFonts w:ascii="宋体" w:hAnsi="宋体" w:hint="eastAsia"/>
          <w:szCs w:val="21"/>
        </w:rPr>
        <w:t>等程序性安排以及投资者的相关权利，重点揭示本基金风险，并与投资者签署风险揭示书。</w:t>
      </w:r>
      <w:r w:rsidR="00A02AF7" w:rsidRPr="00811AEB">
        <w:rPr>
          <w:rFonts w:ascii="宋体" w:hAnsi="宋体" w:hint="eastAsia"/>
          <w:szCs w:val="21"/>
        </w:rPr>
        <w:t>双</w:t>
      </w:r>
      <w:r w:rsidR="00F839FE" w:rsidRPr="00811AEB">
        <w:rPr>
          <w:rFonts w:ascii="宋体" w:hAnsi="宋体" w:hint="eastAsia"/>
          <w:szCs w:val="21"/>
        </w:rPr>
        <w:t>方在完成合格投资者确认程序后</w:t>
      </w:r>
      <w:r w:rsidR="002F18B6" w:rsidRPr="00811AEB">
        <w:rPr>
          <w:rFonts w:ascii="宋体" w:hAnsi="宋体" w:hint="eastAsia"/>
          <w:szCs w:val="21"/>
        </w:rPr>
        <w:t>方可</w:t>
      </w:r>
      <w:r w:rsidR="00F839FE" w:rsidRPr="00811AEB">
        <w:rPr>
          <w:rFonts w:ascii="宋体" w:hAnsi="宋体" w:hint="eastAsia"/>
          <w:szCs w:val="21"/>
        </w:rPr>
        <w:lastRenderedPageBreak/>
        <w:t>签署本基金合同。</w:t>
      </w:r>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B5846" w:rsidRPr="00811AEB">
        <w:rPr>
          <w:rFonts w:ascii="宋体" w:hAnsi="宋体" w:hint="eastAsia"/>
          <w:szCs w:val="21"/>
        </w:rPr>
        <w:t>二</w:t>
      </w:r>
      <w:r w:rsidRPr="00811AEB">
        <w:rPr>
          <w:rFonts w:ascii="宋体" w:hAnsi="宋体" w:hint="eastAsia"/>
          <w:szCs w:val="21"/>
        </w:rPr>
        <w:t>）</w:t>
      </w:r>
      <w:r w:rsidR="002C7074" w:rsidRPr="00811AEB">
        <w:rPr>
          <w:rFonts w:ascii="宋体" w:hAnsi="宋体" w:hint="eastAsia"/>
          <w:szCs w:val="21"/>
        </w:rPr>
        <w:t>基金成立的条件</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1</w:t>
      </w:r>
      <w:r w:rsidR="0091339D" w:rsidRPr="00811AEB">
        <w:rPr>
          <w:rFonts w:ascii="宋体" w:hAnsi="宋体" w:hint="eastAsia"/>
          <w:szCs w:val="21"/>
        </w:rPr>
        <w:t>、基金初始资产不低于</w:t>
      </w:r>
      <w:r w:rsidR="00A974D1" w:rsidRPr="00811AEB">
        <w:rPr>
          <w:rFonts w:ascii="宋体" w:hAnsi="宋体" w:hint="eastAsia"/>
          <w:szCs w:val="21"/>
        </w:rPr>
        <w:t>1</w:t>
      </w:r>
      <w:r w:rsidR="00D877CF" w:rsidRPr="00811AEB">
        <w:rPr>
          <w:rFonts w:ascii="宋体" w:hAnsi="宋体" w:hint="eastAsia"/>
          <w:szCs w:val="21"/>
        </w:rPr>
        <w:t>00</w:t>
      </w:r>
      <w:r w:rsidR="0091339D" w:rsidRPr="00811AEB">
        <w:rPr>
          <w:rFonts w:ascii="宋体" w:hAnsi="宋体" w:hint="eastAsia"/>
          <w:szCs w:val="21"/>
        </w:rPr>
        <w:t>万元；</w:t>
      </w:r>
    </w:p>
    <w:p w:rsidR="00604ABC" w:rsidRDefault="0091339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2、基金委托人的人数累计不超过200人，金融监管部门另有规定的除外</w:t>
      </w:r>
      <w:r w:rsidR="002C7074" w:rsidRPr="00811AEB">
        <w:rPr>
          <w:rFonts w:ascii="宋体" w:hAnsi="宋体" w:hint="eastAsia"/>
          <w:szCs w:val="21"/>
        </w:rPr>
        <w:t>。</w:t>
      </w:r>
    </w:p>
    <w:p w:rsidR="00604ABC" w:rsidRDefault="0006082A"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基金募集期满或提前终止募集时，</w:t>
      </w:r>
      <w:r w:rsidR="002C7074" w:rsidRPr="00811AEB">
        <w:rPr>
          <w:rFonts w:ascii="宋体" w:hAnsi="宋体" w:hint="eastAsia"/>
          <w:bCs/>
          <w:szCs w:val="21"/>
        </w:rPr>
        <w:t>本基金符合以上条件的，</w:t>
      </w:r>
      <w:r w:rsidR="005D0A1B" w:rsidRPr="00811AEB">
        <w:rPr>
          <w:rFonts w:ascii="宋体" w:hAnsi="宋体" w:hint="eastAsia"/>
          <w:bCs/>
          <w:szCs w:val="21"/>
        </w:rPr>
        <w:t>基金管理人应当指令</w:t>
      </w:r>
      <w:r w:rsidR="005D0A1B" w:rsidRPr="002D343C">
        <w:rPr>
          <w:rFonts w:ascii="宋体" w:hAnsi="宋体" w:hint="eastAsia"/>
          <w:bCs/>
          <w:szCs w:val="21"/>
        </w:rPr>
        <w:t>注册登记机构</w:t>
      </w:r>
      <w:r w:rsidR="005D0A1B" w:rsidRPr="00811AEB">
        <w:rPr>
          <w:rFonts w:ascii="宋体" w:hAnsi="宋体" w:hint="eastAsia"/>
          <w:bCs/>
          <w:szCs w:val="21"/>
        </w:rPr>
        <w:t>将除认购费用以外的认购资金全部转入基金托管账户。</w:t>
      </w:r>
      <w:r w:rsidRPr="00811AEB">
        <w:rPr>
          <w:rFonts w:ascii="宋体" w:hAnsi="宋体" w:hint="eastAsia"/>
          <w:bCs/>
          <w:szCs w:val="21"/>
        </w:rPr>
        <w:t>基金托管人</w:t>
      </w:r>
      <w:r w:rsidR="00432279" w:rsidRPr="00811AEB">
        <w:rPr>
          <w:rFonts w:ascii="宋体" w:hAnsi="宋体" w:hint="eastAsia"/>
          <w:bCs/>
          <w:szCs w:val="21"/>
        </w:rPr>
        <w:t>收到前述认购资金后应</w:t>
      </w:r>
      <w:r w:rsidRPr="00811AEB">
        <w:rPr>
          <w:rFonts w:ascii="宋体" w:hAnsi="宋体" w:hint="eastAsia"/>
          <w:bCs/>
          <w:szCs w:val="21"/>
        </w:rPr>
        <w:t>向基金管理人出具现金资产到账确认书</w:t>
      </w:r>
      <w:r w:rsidR="00225E11" w:rsidRPr="00811AEB">
        <w:rPr>
          <w:rFonts w:ascii="宋体" w:hAnsi="宋体" w:hint="eastAsia"/>
          <w:bCs/>
          <w:szCs w:val="21"/>
        </w:rPr>
        <w:t>（附件1）</w:t>
      </w:r>
      <w:r w:rsidR="002E6E16" w:rsidRPr="00811AEB">
        <w:rPr>
          <w:rFonts w:ascii="宋体" w:hAnsi="宋体" w:hint="eastAsia"/>
          <w:bCs/>
          <w:szCs w:val="21"/>
        </w:rPr>
        <w:t>，基金管理人</w:t>
      </w:r>
      <w:r w:rsidR="00393706" w:rsidRPr="00811AEB">
        <w:rPr>
          <w:rFonts w:ascii="宋体" w:hAnsi="宋体" w:hint="eastAsia"/>
          <w:bCs/>
          <w:szCs w:val="21"/>
        </w:rPr>
        <w:t>应在</w:t>
      </w:r>
      <w:r w:rsidR="008508F7" w:rsidRPr="00811AEB">
        <w:rPr>
          <w:rFonts w:ascii="宋体" w:hAnsi="宋体" w:hint="eastAsia"/>
          <w:bCs/>
          <w:szCs w:val="21"/>
        </w:rPr>
        <w:t>收到托管人的该等现金资产到账确认书</w:t>
      </w:r>
      <w:r w:rsidR="007366C4" w:rsidRPr="00811AEB">
        <w:rPr>
          <w:rFonts w:ascii="宋体" w:hAnsi="宋体" w:hint="eastAsia"/>
          <w:bCs/>
          <w:szCs w:val="21"/>
        </w:rPr>
        <w:t>当</w:t>
      </w:r>
      <w:r w:rsidR="002C2691" w:rsidRPr="00811AEB">
        <w:rPr>
          <w:rFonts w:ascii="宋体" w:hAnsi="宋体" w:hint="eastAsia"/>
          <w:bCs/>
          <w:szCs w:val="21"/>
        </w:rPr>
        <w:t>日</w:t>
      </w:r>
      <w:r w:rsidR="00393706" w:rsidRPr="00811AEB">
        <w:rPr>
          <w:rFonts w:ascii="宋体" w:hAnsi="宋体" w:hint="eastAsia"/>
          <w:bCs/>
          <w:szCs w:val="21"/>
        </w:rPr>
        <w:t>内</w:t>
      </w:r>
      <w:r w:rsidR="00432279" w:rsidRPr="00811AEB">
        <w:rPr>
          <w:rFonts w:ascii="宋体" w:hAnsi="宋体" w:hint="eastAsia"/>
          <w:szCs w:val="21"/>
        </w:rPr>
        <w:t>以扫描或传真形式向托管人</w:t>
      </w:r>
      <w:r w:rsidR="00BA3B9D" w:rsidRPr="00811AEB">
        <w:rPr>
          <w:rFonts w:ascii="宋体" w:hAnsi="宋体" w:hint="eastAsia"/>
          <w:szCs w:val="21"/>
        </w:rPr>
        <w:t>及</w:t>
      </w:r>
      <w:r w:rsidR="00D877CF" w:rsidRPr="00811AEB">
        <w:rPr>
          <w:rFonts w:ascii="宋体" w:hAnsi="宋体" w:hint="eastAsia"/>
          <w:szCs w:val="21"/>
        </w:rPr>
        <w:t>基金</w:t>
      </w:r>
      <w:r w:rsidR="00BA3B9D" w:rsidRPr="00811AEB">
        <w:rPr>
          <w:rFonts w:ascii="宋体" w:hAnsi="宋体" w:hint="eastAsia"/>
          <w:szCs w:val="21"/>
        </w:rPr>
        <w:t>行政</w:t>
      </w:r>
      <w:r w:rsidR="00D877CF" w:rsidRPr="00811AEB">
        <w:rPr>
          <w:rFonts w:ascii="宋体" w:hAnsi="宋体" w:hint="eastAsia"/>
          <w:szCs w:val="21"/>
        </w:rPr>
        <w:t>服务机构</w:t>
      </w:r>
      <w:r w:rsidR="00BA3B9D" w:rsidRPr="00811AEB">
        <w:rPr>
          <w:rFonts w:ascii="宋体" w:hAnsi="宋体" w:hint="eastAsia"/>
          <w:szCs w:val="21"/>
        </w:rPr>
        <w:t>（如有）</w:t>
      </w:r>
      <w:r w:rsidR="00393706" w:rsidRPr="00811AEB">
        <w:rPr>
          <w:rFonts w:ascii="宋体" w:hAnsi="宋体" w:hint="eastAsia"/>
          <w:bCs/>
          <w:szCs w:val="21"/>
        </w:rPr>
        <w:t>出具载明基金成立</w:t>
      </w:r>
      <w:r w:rsidR="008508F7" w:rsidRPr="00811AEB">
        <w:rPr>
          <w:rFonts w:ascii="宋体" w:hAnsi="宋体" w:hint="eastAsia"/>
          <w:bCs/>
          <w:szCs w:val="21"/>
        </w:rPr>
        <w:t>日期并加盖管理人公章的</w:t>
      </w:r>
      <w:r w:rsidR="00393706" w:rsidRPr="00811AEB">
        <w:rPr>
          <w:rFonts w:ascii="宋体" w:hAnsi="宋体" w:hint="eastAsia"/>
          <w:bCs/>
          <w:szCs w:val="21"/>
        </w:rPr>
        <w:t>“基金成立通知书”</w:t>
      </w:r>
      <w:r w:rsidR="00225E11" w:rsidRPr="00811AEB">
        <w:rPr>
          <w:rFonts w:ascii="宋体" w:hAnsi="宋体" w:hint="eastAsia"/>
          <w:bCs/>
          <w:szCs w:val="21"/>
        </w:rPr>
        <w:t>（附件2）</w:t>
      </w:r>
      <w:r w:rsidR="00393706" w:rsidRPr="00811AEB">
        <w:rPr>
          <w:rFonts w:ascii="宋体" w:hAnsi="宋体" w:hint="eastAsia"/>
          <w:bCs/>
          <w:szCs w:val="21"/>
        </w:rPr>
        <w:t>，</w:t>
      </w:r>
      <w:r w:rsidR="00432279" w:rsidRPr="00811AEB">
        <w:rPr>
          <w:rFonts w:ascii="宋体" w:hAnsi="宋体" w:hint="eastAsia"/>
          <w:bCs/>
          <w:szCs w:val="21"/>
        </w:rPr>
        <w:t>前述载明的基金成立日期</w:t>
      </w:r>
      <w:r w:rsidR="00506C35" w:rsidRPr="00811AEB">
        <w:rPr>
          <w:rFonts w:ascii="宋体" w:hAnsi="宋体" w:hint="eastAsia"/>
          <w:bCs/>
          <w:szCs w:val="21"/>
        </w:rPr>
        <w:t>须为</w:t>
      </w:r>
      <w:r w:rsidR="00432279" w:rsidRPr="00811AEB">
        <w:rPr>
          <w:rFonts w:ascii="宋体" w:hAnsi="宋体" w:hint="eastAsia"/>
          <w:bCs/>
          <w:szCs w:val="21"/>
        </w:rPr>
        <w:t>出具该等基金成立通知书的当日，</w:t>
      </w:r>
      <w:r w:rsidR="00393706" w:rsidRPr="00811AEB">
        <w:rPr>
          <w:rFonts w:ascii="宋体" w:hAnsi="宋体" w:hint="eastAsia"/>
          <w:bCs/>
          <w:szCs w:val="21"/>
        </w:rPr>
        <w:t>并同时</w:t>
      </w:r>
      <w:r w:rsidR="00B56C70" w:rsidRPr="00811AEB">
        <w:rPr>
          <w:rFonts w:ascii="宋体" w:hAnsi="宋体" w:hint="eastAsia"/>
          <w:bCs/>
          <w:szCs w:val="21"/>
        </w:rPr>
        <w:t>通过</w:t>
      </w:r>
      <w:r w:rsidR="0021608B" w:rsidRPr="00811AEB">
        <w:rPr>
          <w:rFonts w:ascii="宋体" w:hAnsi="宋体" w:hint="eastAsia"/>
          <w:bCs/>
          <w:szCs w:val="21"/>
        </w:rPr>
        <w:t>本合同约定的方式</w:t>
      </w:r>
      <w:r w:rsidR="00B56C70" w:rsidRPr="00811AEB">
        <w:rPr>
          <w:rFonts w:ascii="宋体" w:hAnsi="宋体" w:hint="eastAsia"/>
          <w:bCs/>
          <w:szCs w:val="21"/>
        </w:rPr>
        <w:t>之一</w:t>
      </w:r>
      <w:r w:rsidR="0021608B" w:rsidRPr="00811AEB">
        <w:rPr>
          <w:rFonts w:ascii="宋体" w:hAnsi="宋体" w:hint="eastAsia"/>
          <w:bCs/>
          <w:szCs w:val="21"/>
        </w:rPr>
        <w:t>向基金委托人</w:t>
      </w:r>
      <w:r w:rsidR="002E6E16" w:rsidRPr="00811AEB">
        <w:rPr>
          <w:rFonts w:ascii="宋体" w:hAnsi="宋体" w:hint="eastAsia"/>
          <w:bCs/>
          <w:szCs w:val="21"/>
        </w:rPr>
        <w:t>发布基金成立公告，宣布本基金成立</w:t>
      </w:r>
      <w:r w:rsidR="00432279" w:rsidRPr="00811AEB">
        <w:rPr>
          <w:rFonts w:ascii="宋体" w:hAnsi="宋体" w:hint="eastAsia"/>
          <w:bCs/>
          <w:szCs w:val="21"/>
        </w:rPr>
        <w:t>，“基金成立通知书”载明的日期为本基金成立之日。</w:t>
      </w:r>
      <w:r w:rsidR="00052A41" w:rsidRPr="00811AEB">
        <w:rPr>
          <w:rFonts w:ascii="宋体" w:hAnsi="宋体" w:hint="eastAsia"/>
          <w:bCs/>
          <w:szCs w:val="21"/>
        </w:rPr>
        <w:t>若托管人收到的“基金成立通知书”的复印件或扫描件与原件不一致，以托管人收到的“基金成立通知书”的复印件或扫描件的记载为准。</w:t>
      </w:r>
    </w:p>
    <w:p w:rsidR="00604ABC" w:rsidRDefault="00FD6E8C"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szCs w:val="21"/>
        </w:rPr>
        <w:t>基金托管人收到</w:t>
      </w:r>
      <w:r w:rsidR="00225E11" w:rsidRPr="00811AEB">
        <w:rPr>
          <w:rFonts w:ascii="宋体" w:hAnsi="宋体" w:hint="eastAsia"/>
          <w:szCs w:val="21"/>
        </w:rPr>
        <w:t>基金</w:t>
      </w:r>
      <w:r w:rsidRPr="00811AEB">
        <w:rPr>
          <w:rFonts w:ascii="宋体" w:hAnsi="宋体" w:hint="eastAsia"/>
          <w:szCs w:val="21"/>
        </w:rPr>
        <w:t>成立通知书并经核对托管账户内全部资金到账日期、规模、期限等信息记载无误后，开始履行托管职责。</w:t>
      </w:r>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B5846" w:rsidRPr="00811AEB">
        <w:rPr>
          <w:rFonts w:ascii="宋体" w:hAnsi="宋体" w:hint="eastAsia"/>
          <w:szCs w:val="21"/>
        </w:rPr>
        <w:t>三</w:t>
      </w:r>
      <w:r w:rsidRPr="00811AEB">
        <w:rPr>
          <w:rFonts w:ascii="宋体" w:hAnsi="宋体" w:hint="eastAsia"/>
          <w:szCs w:val="21"/>
        </w:rPr>
        <w:t>）</w:t>
      </w:r>
      <w:r w:rsidR="002C7074" w:rsidRPr="00811AEB">
        <w:rPr>
          <w:rFonts w:ascii="宋体" w:hAnsi="宋体" w:hint="eastAsia"/>
          <w:szCs w:val="21"/>
        </w:rPr>
        <w:t>基金的备案</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符合基金</w:t>
      </w:r>
      <w:r w:rsidR="007E5124" w:rsidRPr="00811AEB">
        <w:rPr>
          <w:rFonts w:ascii="宋体" w:hAnsi="宋体" w:hint="eastAsia"/>
          <w:szCs w:val="21"/>
        </w:rPr>
        <w:t>成立</w:t>
      </w:r>
      <w:r w:rsidRPr="00811AEB">
        <w:rPr>
          <w:rFonts w:ascii="宋体" w:hAnsi="宋体" w:hint="eastAsia"/>
          <w:szCs w:val="21"/>
        </w:rPr>
        <w:t>条件的，由基金管理人自</w:t>
      </w:r>
      <w:r w:rsidR="004B5846" w:rsidRPr="00811AEB">
        <w:rPr>
          <w:rFonts w:ascii="宋体" w:hAnsi="宋体" w:hint="eastAsia"/>
          <w:szCs w:val="21"/>
        </w:rPr>
        <w:t>基金</w:t>
      </w:r>
      <w:r w:rsidRPr="00811AEB">
        <w:rPr>
          <w:rFonts w:ascii="宋体" w:hAnsi="宋体" w:hint="eastAsia"/>
          <w:szCs w:val="21"/>
        </w:rPr>
        <w:t>募集</w:t>
      </w:r>
      <w:r w:rsidR="004B5846" w:rsidRPr="00811AEB">
        <w:rPr>
          <w:rFonts w:ascii="宋体" w:hAnsi="宋体" w:hint="eastAsia"/>
          <w:szCs w:val="21"/>
        </w:rPr>
        <w:t>完毕后</w:t>
      </w:r>
      <w:r w:rsidRPr="00811AEB">
        <w:rPr>
          <w:rFonts w:ascii="宋体" w:hAnsi="宋体" w:hint="eastAsia"/>
          <w:szCs w:val="21"/>
        </w:rPr>
        <w:t>20个工作日内向基金业协会申请办理基金备案手续。</w:t>
      </w:r>
      <w:r w:rsidR="0091339D" w:rsidRPr="00811AEB">
        <w:rPr>
          <w:rFonts w:ascii="宋体" w:hAnsi="宋体" w:hint="eastAsia"/>
          <w:szCs w:val="21"/>
        </w:rPr>
        <w:t>若本基金备案失败，</w:t>
      </w:r>
      <w:r w:rsidR="00E770BA" w:rsidRPr="00811AEB">
        <w:rPr>
          <w:rFonts w:ascii="宋体" w:hAnsi="宋体" w:hint="eastAsia"/>
          <w:szCs w:val="21"/>
        </w:rPr>
        <w:t>基金</w:t>
      </w:r>
      <w:r w:rsidR="003E2583" w:rsidRPr="00811AEB">
        <w:rPr>
          <w:rFonts w:ascii="宋体" w:hAnsi="宋体" w:hint="eastAsia"/>
          <w:szCs w:val="21"/>
        </w:rPr>
        <w:t>合同</w:t>
      </w:r>
      <w:r w:rsidR="00E770BA" w:rsidRPr="00811AEB">
        <w:rPr>
          <w:rFonts w:ascii="宋体" w:hAnsi="宋体" w:hint="eastAsia"/>
          <w:szCs w:val="21"/>
        </w:rPr>
        <w:t>提前终止并</w:t>
      </w:r>
      <w:r w:rsidR="0091339D" w:rsidRPr="00811AEB">
        <w:rPr>
          <w:rFonts w:ascii="宋体" w:hAnsi="宋体" w:hint="eastAsia"/>
          <w:szCs w:val="21"/>
        </w:rPr>
        <w:t>按照</w:t>
      </w:r>
      <w:r w:rsidR="00E770BA" w:rsidRPr="00811AEB">
        <w:rPr>
          <w:rFonts w:ascii="宋体" w:hAnsi="宋体" w:hint="eastAsia"/>
          <w:szCs w:val="21"/>
        </w:rPr>
        <w:t>本合同约定的基金清算程序进行清算</w:t>
      </w:r>
      <w:r w:rsidR="0091339D" w:rsidRPr="00811AEB">
        <w:rPr>
          <w:rFonts w:ascii="宋体" w:hAnsi="宋体" w:hint="eastAsia"/>
          <w:szCs w:val="21"/>
        </w:rPr>
        <w:t>。</w:t>
      </w:r>
    </w:p>
    <w:p w:rsidR="00604ABC" w:rsidRDefault="00D242C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本基金在</w:t>
      </w:r>
      <w:r w:rsidR="004B5846" w:rsidRPr="00811AEB">
        <w:rPr>
          <w:rFonts w:ascii="宋体" w:hAnsi="宋体" w:hint="eastAsia"/>
          <w:szCs w:val="21"/>
        </w:rPr>
        <w:t>基金业协会完成备案后方可进行投资运作。</w:t>
      </w:r>
    </w:p>
    <w:p w:rsidR="00604ABC" w:rsidRDefault="0026373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B5846" w:rsidRPr="00811AEB">
        <w:rPr>
          <w:rFonts w:ascii="宋体" w:hAnsi="宋体" w:hint="eastAsia"/>
          <w:szCs w:val="21"/>
        </w:rPr>
        <w:t>四</w:t>
      </w:r>
      <w:r w:rsidRPr="00811AEB">
        <w:rPr>
          <w:rFonts w:ascii="宋体" w:hAnsi="宋体" w:hint="eastAsia"/>
          <w:szCs w:val="21"/>
        </w:rPr>
        <w:t>）</w:t>
      </w:r>
      <w:r w:rsidR="002C7074" w:rsidRPr="00811AEB">
        <w:rPr>
          <w:rFonts w:ascii="宋体" w:hAnsi="宋体" w:hint="eastAsia"/>
          <w:szCs w:val="21"/>
        </w:rPr>
        <w:t>不能满足基金成立条件的处理方式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基金募集期限届满，不能满足基金</w:t>
      </w:r>
      <w:r w:rsidR="00A75219" w:rsidRPr="00811AEB">
        <w:rPr>
          <w:rFonts w:ascii="宋体" w:hAnsi="宋体" w:hint="eastAsia"/>
          <w:szCs w:val="21"/>
        </w:rPr>
        <w:t>成立</w:t>
      </w:r>
      <w:r w:rsidRPr="00811AEB">
        <w:rPr>
          <w:rFonts w:ascii="宋体" w:hAnsi="宋体" w:hint="eastAsia"/>
          <w:szCs w:val="21"/>
        </w:rPr>
        <w:t>条件的，基金管理人应当承担下列责任：</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1、以其固有财产承担因募集行为而产生的债务和费用；</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2、在募集期限届满后30日内返还委托人已缴纳的款项，并加计银行同期活期存款利息。</w:t>
      </w:r>
    </w:p>
    <w:p w:rsidR="00604ABC" w:rsidRDefault="002C7074" w:rsidP="0064218E">
      <w:pPr>
        <w:pStyle w:val="1"/>
        <w:spacing w:beforeLines="100" w:afterLines="100" w:line="360" w:lineRule="auto"/>
        <w:jc w:val="center"/>
        <w:rPr>
          <w:rFonts w:ascii="宋体" w:hAnsi="宋体"/>
          <w:sz w:val="28"/>
          <w:szCs w:val="28"/>
        </w:rPr>
      </w:pPr>
      <w:bookmarkStart w:id="34" w:name="_Toc230404376"/>
      <w:bookmarkStart w:id="35" w:name="_Toc455474475"/>
      <w:bookmarkStart w:id="36" w:name="_Toc479872472"/>
      <w:r w:rsidRPr="00811AEB">
        <w:rPr>
          <w:rFonts w:ascii="宋体" w:hAnsi="宋体" w:hint="eastAsia"/>
          <w:sz w:val="28"/>
          <w:szCs w:val="28"/>
        </w:rPr>
        <w:t>八、基金的申购</w:t>
      </w:r>
      <w:r w:rsidR="003B4E28" w:rsidRPr="00811AEB">
        <w:rPr>
          <w:rFonts w:ascii="宋体" w:hAnsi="宋体" w:hint="eastAsia"/>
          <w:sz w:val="28"/>
          <w:szCs w:val="28"/>
        </w:rPr>
        <w:t>、</w:t>
      </w:r>
      <w:r w:rsidRPr="00811AEB">
        <w:rPr>
          <w:rFonts w:ascii="宋体" w:hAnsi="宋体" w:hint="eastAsia"/>
          <w:sz w:val="28"/>
          <w:szCs w:val="28"/>
        </w:rPr>
        <w:t>赎回</w:t>
      </w:r>
      <w:bookmarkEnd w:id="34"/>
      <w:r w:rsidR="003B4E28" w:rsidRPr="00811AEB">
        <w:rPr>
          <w:rFonts w:ascii="宋体" w:hAnsi="宋体" w:hint="eastAsia"/>
          <w:sz w:val="28"/>
          <w:szCs w:val="28"/>
        </w:rPr>
        <w:t>及转让</w:t>
      </w:r>
      <w:bookmarkEnd w:id="35"/>
      <w:bookmarkEnd w:id="36"/>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（一）申购和赎回场所</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本基金的申购和赎回将通过基金管理人的直销中心</w:t>
      </w:r>
      <w:r w:rsidR="00282783" w:rsidRPr="00811AEB">
        <w:rPr>
          <w:rFonts w:ascii="宋体" w:hAnsi="宋体" w:hint="eastAsia"/>
          <w:szCs w:val="21"/>
        </w:rPr>
        <w:t>及/或基金管理人委托的代销机构</w:t>
      </w:r>
      <w:r w:rsidRPr="00811AEB">
        <w:rPr>
          <w:rFonts w:ascii="宋体" w:hAnsi="宋体" w:hint="eastAsia"/>
          <w:szCs w:val="21"/>
        </w:rPr>
        <w:t>办理。基金管理人可根据情况变更或增减</w:t>
      </w:r>
      <w:r w:rsidR="00282783" w:rsidRPr="00811AEB">
        <w:rPr>
          <w:rFonts w:ascii="宋体" w:hAnsi="宋体" w:hint="eastAsia"/>
          <w:szCs w:val="21"/>
        </w:rPr>
        <w:t>基金销售</w:t>
      </w:r>
      <w:r w:rsidRPr="00811AEB">
        <w:rPr>
          <w:rFonts w:ascii="宋体" w:hAnsi="宋体" w:hint="eastAsia"/>
          <w:szCs w:val="21"/>
        </w:rPr>
        <w:t>机构。基金委托人可以在销售机构的营业场所或者按照销售机构提供的其他方式办理基金的申购与赎回。</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（二）</w:t>
      </w:r>
      <w:r w:rsidR="005D0A1B" w:rsidRPr="00811AEB">
        <w:rPr>
          <w:rFonts w:ascii="宋体" w:hAnsi="宋体" w:hint="eastAsia"/>
          <w:szCs w:val="21"/>
        </w:rPr>
        <w:t>申购和赎</w:t>
      </w:r>
      <w:r w:rsidRPr="00811AEB">
        <w:rPr>
          <w:rFonts w:ascii="宋体" w:hAnsi="宋体" w:hint="eastAsia"/>
          <w:szCs w:val="21"/>
        </w:rPr>
        <w:t>回的开放日和时间</w:t>
      </w:r>
    </w:p>
    <w:p w:rsidR="00604ABC" w:rsidRDefault="00260F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基金成立后每个自然月最后一个工作日开放申购和赎回。</w:t>
      </w:r>
    </w:p>
    <w:p w:rsidR="00604ABC" w:rsidRDefault="00F4051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可增加临时开放日，临时开放日（包括封闭期内的临时开放日）可接受投资者的申购和赎回申请。若增加临时开放日基金管理人应与托管人协商一致后至少提前3个工作日通知所有基金份额持有人及行政服务机构（如有）,如果未及时通知行政服务机构造成的问题，行政服务机构不负责。本基金临时开放日每一自然年不超过4次。</w:t>
      </w:r>
      <w:r w:rsidR="000958AF" w:rsidRPr="00811AEB">
        <w:rPr>
          <w:rFonts w:ascii="宋体" w:hAnsi="宋体" w:hint="eastAsia"/>
          <w:szCs w:val="21"/>
        </w:rPr>
        <w:t>基金成立当年及基金存续期满当年如不足一个自然年度的，该年度临时</w:t>
      </w:r>
      <w:r w:rsidR="00A11C40" w:rsidRPr="00811AEB">
        <w:rPr>
          <w:rFonts w:ascii="宋体" w:hAnsi="宋体" w:hint="eastAsia"/>
          <w:szCs w:val="21"/>
        </w:rPr>
        <w:t>开放</w:t>
      </w:r>
      <w:r w:rsidR="000958AF" w:rsidRPr="00811AEB">
        <w:rPr>
          <w:rFonts w:ascii="宋体" w:hAnsi="宋体" w:hint="eastAsia"/>
          <w:szCs w:val="21"/>
        </w:rPr>
        <w:t>日不得超过4次。</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基金委托人在开放日申请办理基金份额的申购和赎回，具体办理时间为上海证券交易所、深圳证券交易所的正常交易日的交易时间。但基金管理人根据法律法规、金融监管部门的要求或本合同的规定</w:t>
      </w:r>
      <w:r w:rsidR="00F432B5" w:rsidRPr="00811AEB">
        <w:rPr>
          <w:rFonts w:ascii="宋体" w:hAnsi="宋体" w:hint="eastAsia"/>
          <w:szCs w:val="21"/>
        </w:rPr>
        <w:t>通知</w:t>
      </w:r>
      <w:r w:rsidRPr="00811AEB">
        <w:rPr>
          <w:rFonts w:ascii="宋体" w:hAnsi="宋体" w:hint="eastAsia"/>
          <w:szCs w:val="21"/>
        </w:rPr>
        <w:t xml:space="preserve">暂停申购、赎回时除外。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若出现证券交易市场、证券交易所变更交易时间，或者发生影响本基金正常运作的重大事项等特殊情况，基金管理人</w:t>
      </w:r>
      <w:r w:rsidR="00F432B5" w:rsidRPr="00811AEB">
        <w:rPr>
          <w:rFonts w:ascii="宋体" w:hAnsi="宋体" w:hint="eastAsia"/>
          <w:szCs w:val="21"/>
        </w:rPr>
        <w:t>有权</w:t>
      </w:r>
      <w:r w:rsidRPr="00811AEB">
        <w:rPr>
          <w:rFonts w:ascii="宋体" w:hAnsi="宋体" w:hint="eastAsia"/>
          <w:szCs w:val="21"/>
        </w:rPr>
        <w:t>视情况对前述开放日进行相应的调整，并通知基金委托人。基金管理人提前3个工作日通过本合同</w:t>
      </w:r>
      <w:r w:rsidR="005012C5" w:rsidRPr="00811AEB">
        <w:rPr>
          <w:rFonts w:ascii="宋体" w:hAnsi="宋体" w:hint="eastAsia"/>
          <w:szCs w:val="21"/>
        </w:rPr>
        <w:t>约定</w:t>
      </w:r>
      <w:r w:rsidRPr="00811AEB">
        <w:rPr>
          <w:rFonts w:ascii="宋体" w:hAnsi="宋体" w:hint="eastAsia"/>
          <w:szCs w:val="21"/>
        </w:rPr>
        <w:t>的方式之一通知基金委托人，即视为履行了告知义务。</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（三）申购和赎回的原则</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1、本基金申购和赎回采用未知价原则，即基金的申购</w:t>
      </w:r>
      <w:r w:rsidR="00FF5134" w:rsidRPr="00811AEB">
        <w:rPr>
          <w:rFonts w:ascii="宋体" w:hAnsi="宋体" w:hint="eastAsia"/>
          <w:szCs w:val="21"/>
        </w:rPr>
        <w:t>价格</w:t>
      </w:r>
      <w:r w:rsidRPr="00811AEB">
        <w:rPr>
          <w:rFonts w:ascii="宋体" w:hAnsi="宋体" w:hint="eastAsia"/>
          <w:szCs w:val="21"/>
        </w:rPr>
        <w:t>和赎回价格以开放日的基金份额净值为基准进行计算。</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2、本基金采用金额申购和份额赎回的方式，即申购以金额申请，赎回以份额申请。</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3、基金份额的赎回遵循“先进先出”原则，即按照基金委托人认购、申购和红利再投资的先后次序进行赎回。</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4、当日的申购、赎回申请可以在当日开放时间结束前撤销，在当日的开放时间结束后不得撤销。</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5、基金管理人在不损害基金委托人权益的情况下可更改上述原则，但最迟应在新的原则实施前3个工作日</w:t>
      </w:r>
      <w:r w:rsidR="004765AD" w:rsidRPr="00811AEB">
        <w:rPr>
          <w:rFonts w:ascii="宋体" w:hAnsi="宋体" w:hint="eastAsia"/>
          <w:szCs w:val="21"/>
        </w:rPr>
        <w:t>按本合同约定通过有效途径</w:t>
      </w:r>
      <w:r w:rsidRPr="00811AEB">
        <w:rPr>
          <w:rFonts w:ascii="宋体" w:hAnsi="宋体" w:hint="eastAsia"/>
          <w:szCs w:val="21"/>
        </w:rPr>
        <w:t>告知基金委托人。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（四）申购和赎回的程序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1、申购和赎回的申请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办理申购、赎回等业务应提交本人或经办人的身份证明文件、授权文件、业务申请表等文件。基金委托人申购基金份额的，应当接受销售机构的尽职调查，并签署《风险揭示书》和《基金合同》，但基金委托人在提交申购申请时已持有本基金份额的除外。销售机构在遵守</w:t>
      </w:r>
      <w:r w:rsidR="004765AD" w:rsidRPr="00811AEB">
        <w:rPr>
          <w:rFonts w:ascii="宋体" w:hAnsi="宋体" w:hint="eastAsia"/>
          <w:szCs w:val="21"/>
        </w:rPr>
        <w:t>法律法规及</w:t>
      </w:r>
      <w:r w:rsidRPr="00811AEB">
        <w:rPr>
          <w:rFonts w:ascii="宋体" w:hAnsi="宋体" w:hint="eastAsia"/>
          <w:szCs w:val="21"/>
        </w:rPr>
        <w:t>本合同规定的前提下，可以另行规定办理手续、办理时间、处理规则等。</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基金委托人在提交申购申请时须按照销售机构规定的方式</w:t>
      </w:r>
      <w:r w:rsidR="00D8768D" w:rsidRPr="00811AEB">
        <w:rPr>
          <w:rFonts w:ascii="宋体" w:hAnsi="宋体" w:hint="eastAsia"/>
          <w:szCs w:val="21"/>
        </w:rPr>
        <w:t>全额支付</w:t>
      </w:r>
      <w:r w:rsidRPr="00811AEB">
        <w:rPr>
          <w:rFonts w:ascii="宋体" w:hAnsi="宋体" w:hint="eastAsia"/>
          <w:szCs w:val="21"/>
        </w:rPr>
        <w:t>申购资金，在提交赎回申请时须持有足够的基金份额余额，否则所提交的申购、赎回申请无效而不予确认。</w:t>
      </w:r>
    </w:p>
    <w:p w:rsidR="00604ABC" w:rsidRDefault="00D242C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基金委托人提交申购申请时系首次购买本基金份额的，按照本合同第六节</w:t>
      </w:r>
      <w:r w:rsidR="0048411C" w:rsidRPr="00811AEB">
        <w:rPr>
          <w:rFonts w:ascii="宋体" w:hAnsi="宋体" w:hint="eastAsia"/>
          <w:szCs w:val="21"/>
        </w:rPr>
        <w:t>“（六）投资冷静期及回访确认”约定的内容享有</w:t>
      </w:r>
      <w:r w:rsidRPr="00811AEB">
        <w:rPr>
          <w:rFonts w:ascii="宋体" w:hAnsi="宋体" w:hint="eastAsia"/>
          <w:szCs w:val="21"/>
        </w:rPr>
        <w:t>投资冷静期。</w:t>
      </w:r>
      <w:r w:rsidR="00C92EB1" w:rsidRPr="00811AEB">
        <w:rPr>
          <w:rFonts w:ascii="宋体" w:hAnsi="宋体" w:hint="eastAsia"/>
          <w:szCs w:val="21"/>
        </w:rPr>
        <w:t>若本合同签约各方协商一致适用回访确认制度的，</w:t>
      </w:r>
      <w:r w:rsidR="0048411C" w:rsidRPr="00811AEB">
        <w:rPr>
          <w:rFonts w:ascii="宋体" w:hAnsi="宋体" w:hint="eastAsia"/>
          <w:szCs w:val="21"/>
        </w:rPr>
        <w:t>募集</w:t>
      </w:r>
      <w:r w:rsidRPr="00811AEB">
        <w:rPr>
          <w:rFonts w:ascii="宋体" w:hAnsi="宋体" w:hint="eastAsia"/>
          <w:szCs w:val="21"/>
        </w:rPr>
        <w:t>机构应当按照本合同第六节“（六）投资冷静期及回访确认”约定的内容对基金委托人进行投资回访。</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2、申购和赎回申请的确认</w:t>
      </w:r>
      <w:r w:rsidR="008D31F7" w:rsidRPr="00811AEB">
        <w:rPr>
          <w:rFonts w:ascii="宋体" w:hAnsi="宋体" w:hint="eastAsia"/>
          <w:szCs w:val="21"/>
        </w:rPr>
        <w:t>及办理机构</w:t>
      </w:r>
    </w:p>
    <w:p w:rsidR="00604ABC" w:rsidRDefault="008D31F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申购和赎回</w:t>
      </w:r>
      <w:r w:rsidR="00B11CB7" w:rsidRPr="00811AEB">
        <w:rPr>
          <w:rFonts w:ascii="宋体" w:hAnsi="宋体" w:hint="eastAsia"/>
          <w:szCs w:val="21"/>
        </w:rPr>
        <w:t>申请</w:t>
      </w:r>
      <w:r w:rsidRPr="00811AEB">
        <w:rPr>
          <w:rFonts w:ascii="宋体" w:hAnsi="宋体" w:hint="eastAsia"/>
          <w:szCs w:val="21"/>
        </w:rPr>
        <w:t>的办理机构为销售机构。</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销售机构受理申购和赎回申请并不表示对该申请是否成功的确认，而仅代表销售机构确实收到了申购或赎回申请。申请是否</w:t>
      </w:r>
      <w:proofErr w:type="gramStart"/>
      <w:r w:rsidRPr="00811AEB">
        <w:rPr>
          <w:rFonts w:ascii="宋体" w:hAnsi="宋体" w:hint="eastAsia"/>
          <w:szCs w:val="21"/>
        </w:rPr>
        <w:t>有效以</w:t>
      </w:r>
      <w:proofErr w:type="gramEnd"/>
      <w:r w:rsidRPr="00811AEB">
        <w:rPr>
          <w:rFonts w:ascii="宋体" w:hAnsi="宋体" w:hint="eastAsia"/>
          <w:szCs w:val="21"/>
        </w:rPr>
        <w:t>注册登记机构的确认为准。</w:t>
      </w:r>
    </w:p>
    <w:p w:rsidR="00604ABC" w:rsidRDefault="009275F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销售机构</w:t>
      </w:r>
      <w:r w:rsidR="002C7074" w:rsidRPr="00811AEB">
        <w:rPr>
          <w:rFonts w:ascii="宋体" w:hAnsi="宋体" w:hint="eastAsia"/>
          <w:szCs w:val="21"/>
        </w:rPr>
        <w:t>将交易时间结束前收到</w:t>
      </w:r>
      <w:r w:rsidR="00D8768D" w:rsidRPr="00811AEB">
        <w:rPr>
          <w:rFonts w:ascii="宋体" w:hAnsi="宋体" w:hint="eastAsia"/>
          <w:szCs w:val="21"/>
        </w:rPr>
        <w:t>的</w:t>
      </w:r>
      <w:r w:rsidR="002C7074" w:rsidRPr="00811AEB">
        <w:rPr>
          <w:rFonts w:ascii="宋体" w:hAnsi="宋体" w:hint="eastAsia"/>
          <w:szCs w:val="21"/>
        </w:rPr>
        <w:t>申购和赎回申请作为当日申请处理，其他申购和赎回申请在下一工作日处理。如下</w:t>
      </w:r>
      <w:proofErr w:type="gramStart"/>
      <w:r w:rsidR="002C7074" w:rsidRPr="00811AEB">
        <w:rPr>
          <w:rFonts w:ascii="宋体" w:hAnsi="宋体" w:hint="eastAsia"/>
          <w:szCs w:val="21"/>
        </w:rPr>
        <w:t>一</w:t>
      </w:r>
      <w:proofErr w:type="gramEnd"/>
      <w:r w:rsidR="002C7074" w:rsidRPr="00811AEB">
        <w:rPr>
          <w:rFonts w:ascii="宋体" w:hAnsi="宋体" w:hint="eastAsia"/>
          <w:szCs w:val="21"/>
        </w:rPr>
        <w:t>工作日不是开放日，则该申请无效。注册登记机构在</w:t>
      </w:r>
      <w:r w:rsidR="00935B4E" w:rsidRPr="00811AEB">
        <w:rPr>
          <w:rFonts w:ascii="宋体" w:hAnsi="宋体" w:hint="eastAsia"/>
          <w:szCs w:val="21"/>
        </w:rPr>
        <w:t>T+2日</w:t>
      </w:r>
      <w:r w:rsidR="002C7074" w:rsidRPr="00811AEB">
        <w:rPr>
          <w:rFonts w:ascii="宋体" w:hAnsi="宋体" w:hint="eastAsia"/>
          <w:szCs w:val="21"/>
        </w:rPr>
        <w:t>内对该交易的有效性进行确认。申购申请采取“时间优先、金额优先”原则进行确认，赎回</w:t>
      </w:r>
      <w:proofErr w:type="gramStart"/>
      <w:r w:rsidR="002C7074" w:rsidRPr="00811AEB">
        <w:rPr>
          <w:rFonts w:ascii="宋体" w:hAnsi="宋体" w:hint="eastAsia"/>
          <w:szCs w:val="21"/>
        </w:rPr>
        <w:t>申请按</w:t>
      </w:r>
      <w:proofErr w:type="gramEnd"/>
      <w:r w:rsidR="002C7074" w:rsidRPr="00811AEB">
        <w:rPr>
          <w:rFonts w:ascii="宋体" w:hAnsi="宋体" w:hint="eastAsia"/>
          <w:szCs w:val="21"/>
        </w:rPr>
        <w:t>“先进先出”的方式处理，对超过本基金规定的委托人人数上限的申购申请不予确认。基金委托人可在注册登记机构确认交易申请后的下一个工作日在销售机构查询申请的最终确认情况。</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3、申购和赎回申请的款项支付</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申购采用全额交款方式，若资金在规定时间内未全额到账则申购不成功。若申购不成功或无效，</w:t>
      </w:r>
      <w:r w:rsidR="00D8768D" w:rsidRPr="00811AEB">
        <w:rPr>
          <w:rFonts w:ascii="宋体" w:hAnsi="宋体" w:hint="eastAsia"/>
          <w:szCs w:val="21"/>
        </w:rPr>
        <w:t>销售</w:t>
      </w:r>
      <w:r w:rsidRPr="00811AEB">
        <w:rPr>
          <w:rFonts w:ascii="宋体" w:hAnsi="宋体" w:hint="eastAsia"/>
          <w:szCs w:val="21"/>
        </w:rPr>
        <w:t>机构将基金委托人已缴付的申购款项本金退回基金委托人指定的银行结算账户。</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基金委托人赎回申请</w:t>
      </w:r>
      <w:r w:rsidR="00D8768D" w:rsidRPr="00811AEB">
        <w:rPr>
          <w:rFonts w:ascii="宋体" w:hAnsi="宋体" w:hint="eastAsia"/>
          <w:szCs w:val="21"/>
        </w:rPr>
        <w:t>确认成功</w:t>
      </w:r>
      <w:r w:rsidRPr="00811AEB">
        <w:rPr>
          <w:rFonts w:ascii="宋体" w:hAnsi="宋体" w:hint="eastAsia"/>
          <w:szCs w:val="21"/>
        </w:rPr>
        <w:t>后，基金管理人应按规定向基金委托人支付赎回款项。正常情况下，赎回款项</w:t>
      </w:r>
      <w:r w:rsidR="00B5261B" w:rsidRPr="00811AEB">
        <w:rPr>
          <w:rFonts w:ascii="宋体" w:hAnsi="宋体" w:hint="eastAsia"/>
          <w:szCs w:val="21"/>
        </w:rPr>
        <w:t>于T+5</w:t>
      </w:r>
      <w:proofErr w:type="gramStart"/>
      <w:r w:rsidR="00B5261B" w:rsidRPr="00811AEB">
        <w:rPr>
          <w:rFonts w:ascii="宋体" w:hAnsi="宋体" w:hint="eastAsia"/>
          <w:szCs w:val="21"/>
        </w:rPr>
        <w:t>日</w:t>
      </w:r>
      <w:r w:rsidRPr="00811AEB">
        <w:rPr>
          <w:rFonts w:ascii="宋体" w:hAnsi="宋体" w:hint="eastAsia"/>
          <w:szCs w:val="21"/>
        </w:rPr>
        <w:t>内划往基金委</w:t>
      </w:r>
      <w:proofErr w:type="gramEnd"/>
      <w:r w:rsidRPr="00811AEB">
        <w:rPr>
          <w:rFonts w:ascii="宋体" w:hAnsi="宋体" w:hint="eastAsia"/>
          <w:szCs w:val="21"/>
        </w:rPr>
        <w:t>托人指定的银行结算账户。在发生交易确认延期或巨额赎回时，赎回款项的支付办法按本合同和有关法律法规的规定处理。</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（五）申购和赎回的金额限制</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1、基金委托人提交申购申请前未持有本基金份额的，申购金额应不低于100万元（不含申购费用），且符合合格投资者标准。</w:t>
      </w:r>
    </w:p>
    <w:p w:rsidR="00604ABC" w:rsidRDefault="00073D9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已持有基金份额的基金委托人追加申购基金份额的，每次申购的最低金额不设限制。</w:t>
      </w:r>
    </w:p>
    <w:p w:rsidR="00604ABC" w:rsidRDefault="00215A3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委托人持有的基金资产净值高于100万元时，可以选择全部或部分赎回基金份额；选择部分赎回基金份额的，基金委托人在赎回后持有的基金资产净值不得低于100万元。若基金委托人赎回后所持有的基金资产净值低于100万元时，基金管理人将对该基金委托人剩余份额做强制赎回处理。</w:t>
      </w:r>
    </w:p>
    <w:p w:rsidR="00604ABC" w:rsidRDefault="00E9385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《私募办法》第十三条列明的</w:t>
      </w:r>
      <w:r w:rsidR="008D31F7" w:rsidRPr="00811AEB">
        <w:rPr>
          <w:rFonts w:ascii="宋体" w:hAnsi="宋体" w:hint="eastAsia"/>
          <w:szCs w:val="21"/>
        </w:rPr>
        <w:t>“视为</w:t>
      </w:r>
      <w:r w:rsidRPr="00811AEB">
        <w:rPr>
          <w:rFonts w:ascii="宋体" w:hAnsi="宋体" w:hint="eastAsia"/>
          <w:szCs w:val="21"/>
        </w:rPr>
        <w:t>合格投资者</w:t>
      </w:r>
      <w:r w:rsidR="008D31F7" w:rsidRPr="00811AEB">
        <w:rPr>
          <w:rFonts w:ascii="宋体" w:hAnsi="宋体" w:hint="eastAsia"/>
          <w:szCs w:val="21"/>
        </w:rPr>
        <w:t>”的情形</w:t>
      </w:r>
      <w:r w:rsidRPr="00811AEB">
        <w:rPr>
          <w:rFonts w:ascii="宋体" w:hAnsi="宋体" w:hint="eastAsia"/>
          <w:szCs w:val="21"/>
        </w:rPr>
        <w:t>可不适用本款约定。</w:t>
      </w:r>
    </w:p>
    <w:p w:rsidR="00604ABC" w:rsidRDefault="0050628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3</w:t>
      </w:r>
      <w:r w:rsidR="002C7074" w:rsidRPr="00811AEB">
        <w:rPr>
          <w:rFonts w:ascii="宋体" w:hAnsi="宋体" w:hint="eastAsia"/>
          <w:szCs w:val="21"/>
        </w:rPr>
        <w:t>、基金管理人可以根据市场情况、本基金运作情况，在法律法规允许的情况下，调整上述规定的数量或比例限制。在调整前，基金管理人必须提前3个工作日通过本合同</w:t>
      </w:r>
      <w:r w:rsidR="0041331B" w:rsidRPr="00811AEB">
        <w:rPr>
          <w:rFonts w:ascii="宋体" w:hAnsi="宋体" w:hint="eastAsia"/>
          <w:szCs w:val="21"/>
        </w:rPr>
        <w:t>约定</w:t>
      </w:r>
      <w:r w:rsidR="002C7074" w:rsidRPr="00811AEB">
        <w:rPr>
          <w:rFonts w:ascii="宋体" w:hAnsi="宋体" w:hint="eastAsia"/>
          <w:szCs w:val="21"/>
        </w:rPr>
        <w:t>的方式之一通知基金委托人。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（六）申购、赎回的费用</w:t>
      </w:r>
    </w:p>
    <w:p w:rsidR="00604ABC" w:rsidRDefault="009C710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1、申购费</w:t>
      </w:r>
    </w:p>
    <w:p w:rsidR="00604ABC" w:rsidRDefault="00DF2A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本基金不收取申购费用，申购费率为0%。</w:t>
      </w:r>
    </w:p>
    <w:p w:rsidR="00604ABC" w:rsidRDefault="004133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2、赎回费</w:t>
      </w:r>
    </w:p>
    <w:p w:rsidR="00604ABC" w:rsidRDefault="00DF2A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本基金不收取赎回费用，赎回费率为0%。</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（七）申购份额与赎回金额的计算方式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1、基金申购份额的计算</w:t>
      </w:r>
    </w:p>
    <w:p w:rsidR="00604ABC" w:rsidRDefault="00B30510" w:rsidP="0064218E">
      <w:pPr>
        <w:adjustRightInd w:val="0"/>
        <w:snapToGrid w:val="0"/>
        <w:spacing w:beforeLines="30" w:afterLines="30" w:line="360" w:lineRule="auto"/>
        <w:ind w:firstLineChars="200" w:firstLine="420"/>
        <w:rPr>
          <w:rFonts w:ascii="宋体" w:hAnsi="宋体"/>
          <w:szCs w:val="21"/>
        </w:rPr>
      </w:pPr>
      <w:bookmarkStart w:id="37" w:name="OLE_LINK1"/>
      <w:bookmarkStart w:id="38" w:name="OLE_LINK2"/>
      <w:r w:rsidRPr="00811AEB">
        <w:rPr>
          <w:rFonts w:ascii="宋体" w:hAnsi="宋体" w:hint="eastAsia"/>
          <w:szCs w:val="21"/>
        </w:rPr>
        <w:t>净申购金额=申购总金额÷（1+申购费率）</w:t>
      </w:r>
    </w:p>
    <w:p w:rsidR="00604ABC" w:rsidRDefault="00B3051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申购费用=申购金额-净申购金额</w:t>
      </w:r>
    </w:p>
    <w:p w:rsidR="00604ABC" w:rsidRDefault="00B3051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申购份额=净申购金额÷T日基金份额净值。</w:t>
      </w:r>
      <w:bookmarkEnd w:id="37"/>
      <w:bookmarkEnd w:id="38"/>
    </w:p>
    <w:p w:rsidR="00604ABC" w:rsidRDefault="00D3064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申购份额计算结果按照四舍五入方法，保留到小数点后两位，因计算误差产生的损失由基金财产承担，产生的收益</w:t>
      </w:r>
      <w:proofErr w:type="gramStart"/>
      <w:r w:rsidRPr="00811AEB">
        <w:rPr>
          <w:rFonts w:ascii="宋体" w:hAnsi="宋体" w:hint="eastAsia"/>
          <w:szCs w:val="21"/>
        </w:rPr>
        <w:t>归基金</w:t>
      </w:r>
      <w:proofErr w:type="gramEnd"/>
      <w:r w:rsidRPr="00811AEB">
        <w:rPr>
          <w:rFonts w:ascii="宋体" w:hAnsi="宋体" w:hint="eastAsia"/>
          <w:szCs w:val="21"/>
        </w:rPr>
        <w:t>财产所有。</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2、基金净赎回金额的计算</w:t>
      </w:r>
    </w:p>
    <w:p w:rsidR="00604ABC" w:rsidRDefault="00114C06" w:rsidP="0064218E">
      <w:pPr>
        <w:adjustRightInd w:val="0"/>
        <w:snapToGrid w:val="0"/>
        <w:spacing w:beforeLines="30" w:afterLines="30" w:line="360" w:lineRule="auto"/>
        <w:ind w:firstLineChars="200" w:firstLine="420"/>
        <w:rPr>
          <w:rFonts w:ascii="宋体" w:hAnsi="宋体"/>
          <w:color w:val="FF0000"/>
          <w:szCs w:val="21"/>
        </w:rPr>
      </w:pPr>
      <w:r w:rsidRPr="00811AEB">
        <w:rPr>
          <w:rFonts w:ascii="宋体" w:hAnsi="宋体" w:hint="eastAsia"/>
          <w:szCs w:val="21"/>
        </w:rPr>
        <w:t>赎回总额＝赎回份数×</w:t>
      </w:r>
      <w:r w:rsidRPr="00811AEB">
        <w:rPr>
          <w:rFonts w:ascii="宋体" w:hAnsi="宋体"/>
          <w:szCs w:val="21"/>
        </w:rPr>
        <w:t>T</w:t>
      </w:r>
      <w:r w:rsidRPr="00811AEB">
        <w:rPr>
          <w:rFonts w:ascii="宋体" w:hAnsi="宋体" w:hint="eastAsia"/>
          <w:szCs w:val="21"/>
        </w:rPr>
        <w:t>日基金份额净值</w:t>
      </w:r>
      <w:r w:rsidRPr="00811AEB">
        <w:rPr>
          <w:rFonts w:ascii="宋体" w:hAnsi="宋体"/>
          <w:szCs w:val="21"/>
        </w:rPr>
        <w:t>-</w:t>
      </w:r>
      <w:r w:rsidRPr="00811AEB">
        <w:rPr>
          <w:rFonts w:ascii="宋体" w:hAnsi="宋体" w:hint="eastAsia"/>
          <w:szCs w:val="21"/>
        </w:rPr>
        <w:t>业绩报酬</w:t>
      </w:r>
    </w:p>
    <w:p w:rsidR="00604ABC" w:rsidRDefault="00114C0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赎回费用＝赎回总额×赎回费率</w:t>
      </w:r>
    </w:p>
    <w:p w:rsidR="00604ABC" w:rsidRDefault="00114C0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净赎回金额＝赎回总额－赎回费用</w:t>
      </w:r>
    </w:p>
    <w:p w:rsidR="00604ABC" w:rsidRDefault="00D3064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赎回金额计算结果以人民币元为单位，按照四舍五入方法，保留到小数点后两位，因计算误差产生的损失由基金财产承担，产生的收益</w:t>
      </w:r>
      <w:proofErr w:type="gramStart"/>
      <w:r w:rsidRPr="00811AEB">
        <w:rPr>
          <w:rFonts w:ascii="宋体" w:hAnsi="宋体" w:hint="eastAsia"/>
          <w:szCs w:val="21"/>
        </w:rPr>
        <w:t>归基金</w:t>
      </w:r>
      <w:proofErr w:type="gramEnd"/>
      <w:r w:rsidRPr="00811AEB">
        <w:rPr>
          <w:rFonts w:ascii="宋体" w:hAnsi="宋体" w:hint="eastAsia"/>
          <w:szCs w:val="21"/>
        </w:rPr>
        <w:t>财产所有。</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（八）拒绝或暂停申购的情形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出现以下情形之一，基金管理人可以拒绝或暂停申购：</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1、本基金的基金委托人人数达到上限200人；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2、不可抗力的原因导致本基金无法正常运作；</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3、证券交易所在交易时间非正常停市；</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4、发生本合同规定的暂停基金资产估值情况；</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5、根据市场情况，基金管理人无法找到合适的投资品种，或其他可能对基金业绩产生负面影响，从而损害现有基金</w:t>
      </w:r>
      <w:r w:rsidR="005012C5" w:rsidRPr="00811AEB">
        <w:rPr>
          <w:rFonts w:ascii="宋体" w:hAnsi="宋体" w:hint="eastAsia"/>
          <w:szCs w:val="21"/>
        </w:rPr>
        <w:t>委托</w:t>
      </w:r>
      <w:r w:rsidRPr="00811AEB">
        <w:rPr>
          <w:rFonts w:ascii="宋体" w:hAnsi="宋体" w:hint="eastAsia"/>
          <w:szCs w:val="21"/>
        </w:rPr>
        <w:t>人的利益的情形；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6、因基金收益分配、或基金内某个或某些证券进行权益分派等原因，使基金管理人认为短期内接受申购可能会影响或损害现有基金</w:t>
      </w:r>
      <w:r w:rsidR="005012C5" w:rsidRPr="00811AEB">
        <w:rPr>
          <w:rFonts w:ascii="宋体" w:hAnsi="宋体" w:hint="eastAsia"/>
          <w:szCs w:val="21"/>
        </w:rPr>
        <w:t>委托</w:t>
      </w:r>
      <w:r w:rsidRPr="00811AEB">
        <w:rPr>
          <w:rFonts w:ascii="宋体" w:hAnsi="宋体" w:hint="eastAsia"/>
          <w:szCs w:val="21"/>
        </w:rPr>
        <w:t>人利益的</w:t>
      </w:r>
      <w:r w:rsidR="007F684F" w:rsidRPr="00811AEB">
        <w:rPr>
          <w:rFonts w:ascii="宋体" w:hAnsi="宋体" w:hint="eastAsia"/>
          <w:szCs w:val="21"/>
        </w:rPr>
        <w:t>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7、基金管理人认为接受某笔或某些申购会有损于现有基金委托人利益，或违反有关法律法规；</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8、法律法规规定或金融监管部门认定的</w:t>
      </w:r>
      <w:r w:rsidR="00355E91" w:rsidRPr="00811AEB">
        <w:rPr>
          <w:rFonts w:ascii="宋体" w:hAnsi="宋体" w:hint="eastAsia"/>
          <w:szCs w:val="21"/>
        </w:rPr>
        <w:t>或本合同约定的</w:t>
      </w:r>
      <w:r w:rsidRPr="00811AEB">
        <w:rPr>
          <w:rFonts w:ascii="宋体" w:hAnsi="宋体" w:hint="eastAsia"/>
          <w:szCs w:val="21"/>
        </w:rPr>
        <w:t>其他情形。</w:t>
      </w:r>
    </w:p>
    <w:p w:rsidR="00604ABC" w:rsidRDefault="00355E9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若</w:t>
      </w:r>
      <w:r w:rsidR="002C7074" w:rsidRPr="00811AEB">
        <w:rPr>
          <w:rFonts w:ascii="宋体" w:hAnsi="宋体" w:hint="eastAsia"/>
          <w:szCs w:val="21"/>
        </w:rPr>
        <w:t>基金委托人的申购被拒绝，被拒绝的申购款项本金将退还给基金委托人。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基金管理人决定暂停接受基金申购申请时，应当通过</w:t>
      </w:r>
      <w:r w:rsidR="005F0843" w:rsidRPr="00811AEB">
        <w:rPr>
          <w:rFonts w:ascii="宋体" w:hAnsi="宋体" w:hint="eastAsia"/>
          <w:szCs w:val="21"/>
        </w:rPr>
        <w:t>本合同约定的方式之一</w:t>
      </w:r>
      <w:r w:rsidRPr="00811AEB">
        <w:rPr>
          <w:rFonts w:ascii="宋体" w:hAnsi="宋体" w:hint="eastAsia"/>
          <w:szCs w:val="21"/>
        </w:rPr>
        <w:t>告知基金委托人。在暂停申购的情形消除时，基金管理人应及时恢复办理基金申购业务，并以</w:t>
      </w:r>
      <w:r w:rsidR="005F0843" w:rsidRPr="00811AEB">
        <w:rPr>
          <w:rFonts w:ascii="宋体" w:hAnsi="宋体" w:hint="eastAsia"/>
          <w:szCs w:val="21"/>
        </w:rPr>
        <w:t>本合同约定的方式之一</w:t>
      </w:r>
      <w:r w:rsidRPr="00811AEB">
        <w:rPr>
          <w:rFonts w:ascii="宋体" w:hAnsi="宋体" w:hint="eastAsia"/>
          <w:szCs w:val="21"/>
        </w:rPr>
        <w:t>告知基金委托人。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（九）暂停赎回或延缓支付赎回款项的情形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出现以下情形之一，基金管理人可以暂停赎回或延缓支付赎回款项：</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1、不可抗力的原因导致本基金无法正常运作；</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2、证券交易所在交易时间非正常停市；</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3、发生本合同规定的暂停基金资产估值情况；</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625262" w:rsidRPr="00811AEB">
        <w:rPr>
          <w:rFonts w:ascii="宋体" w:hAnsi="宋体" w:hint="eastAsia"/>
          <w:szCs w:val="21"/>
        </w:rPr>
        <w:t>当所投资的标的因为停牌等</w:t>
      </w:r>
      <w:r w:rsidR="006C74F1" w:rsidRPr="00811AEB">
        <w:rPr>
          <w:rFonts w:ascii="宋体" w:hAnsi="宋体" w:hint="eastAsia"/>
          <w:szCs w:val="21"/>
        </w:rPr>
        <w:t>非管理人可控原因造成无法变现的；</w:t>
      </w:r>
    </w:p>
    <w:p w:rsidR="00604ABC" w:rsidRDefault="006252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4D5D7F" w:rsidRPr="00811AEB">
        <w:rPr>
          <w:rFonts w:ascii="宋体" w:hAnsi="宋体" w:hint="eastAsia"/>
          <w:szCs w:val="21"/>
        </w:rPr>
        <w:t>、</w:t>
      </w:r>
      <w:r w:rsidR="002C7074" w:rsidRPr="00811AEB">
        <w:rPr>
          <w:rFonts w:ascii="宋体" w:hAnsi="宋体" w:hint="eastAsia"/>
          <w:szCs w:val="21"/>
        </w:rPr>
        <w:t>法律法规规定、金融监管部门认定或本合同</w:t>
      </w:r>
      <w:r w:rsidR="00355E91" w:rsidRPr="00811AEB">
        <w:rPr>
          <w:rFonts w:ascii="宋体" w:hAnsi="宋体" w:hint="eastAsia"/>
          <w:szCs w:val="21"/>
        </w:rPr>
        <w:t>约</w:t>
      </w:r>
      <w:r w:rsidR="002C7074" w:rsidRPr="00811AEB">
        <w:rPr>
          <w:rFonts w:ascii="宋体" w:hAnsi="宋体" w:hint="eastAsia"/>
          <w:szCs w:val="21"/>
        </w:rPr>
        <w:t>定的其他情形。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基金管理人决定暂停接受基金赎回申请</w:t>
      </w:r>
      <w:r w:rsidR="00355E91" w:rsidRPr="00811AEB">
        <w:rPr>
          <w:rFonts w:ascii="宋体" w:hAnsi="宋体" w:hint="eastAsia"/>
          <w:szCs w:val="21"/>
        </w:rPr>
        <w:t>或延缓支付赎回款项</w:t>
      </w:r>
      <w:r w:rsidRPr="00811AEB">
        <w:rPr>
          <w:rFonts w:ascii="宋体" w:hAnsi="宋体" w:hint="eastAsia"/>
          <w:szCs w:val="21"/>
        </w:rPr>
        <w:t>时，应当通过</w:t>
      </w:r>
      <w:r w:rsidR="005F0843" w:rsidRPr="00811AEB">
        <w:rPr>
          <w:rFonts w:ascii="宋体" w:hAnsi="宋体" w:hint="eastAsia"/>
          <w:szCs w:val="21"/>
        </w:rPr>
        <w:t>本合同约定的方式之一</w:t>
      </w:r>
      <w:r w:rsidRPr="00811AEB">
        <w:rPr>
          <w:rFonts w:ascii="宋体" w:hAnsi="宋体" w:hint="eastAsia"/>
          <w:szCs w:val="21"/>
        </w:rPr>
        <w:t>告知基金委托人，已接受的赎回申请，基金管理人应当足额或者按照已接受的赎回申请量占已接受的赎回申请总量的比例分配支付，其余部分延期</w:t>
      </w:r>
      <w:r w:rsidR="00137314" w:rsidRPr="00811AEB">
        <w:rPr>
          <w:rFonts w:ascii="宋体" w:hAnsi="宋体" w:hint="eastAsia"/>
          <w:szCs w:val="21"/>
        </w:rPr>
        <w:t>支付</w:t>
      </w:r>
      <w:r w:rsidRPr="00811AEB">
        <w:rPr>
          <w:rFonts w:ascii="宋体" w:hAnsi="宋体" w:hint="eastAsia"/>
          <w:szCs w:val="21"/>
        </w:rPr>
        <w:t>赎回</w:t>
      </w:r>
      <w:r w:rsidR="00137314" w:rsidRPr="00811AEB">
        <w:rPr>
          <w:rFonts w:ascii="宋体" w:hAnsi="宋体" w:hint="eastAsia"/>
          <w:szCs w:val="21"/>
        </w:rPr>
        <w:t>款项</w:t>
      </w:r>
      <w:r w:rsidRPr="00811AEB">
        <w:rPr>
          <w:rFonts w:ascii="宋体" w:hAnsi="宋体" w:hint="eastAsia"/>
          <w:szCs w:val="21"/>
        </w:rPr>
        <w:t>或取消赎回。</w:t>
      </w:r>
    </w:p>
    <w:p w:rsidR="00604ABC" w:rsidRDefault="0034209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基金管理人决定延缓支付赎回款项的，由管理人按照本合同约定的方式通过有效途径及时通知委托人支付时间，赎回价格为当次赎回对应的开放日基金份额净值。</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在暂停</w:t>
      </w:r>
      <w:r w:rsidR="00137314" w:rsidRPr="00811AEB">
        <w:rPr>
          <w:rFonts w:ascii="宋体" w:hAnsi="宋体" w:hint="eastAsia"/>
          <w:szCs w:val="21"/>
        </w:rPr>
        <w:t>赎回</w:t>
      </w:r>
      <w:r w:rsidRPr="00811AEB">
        <w:rPr>
          <w:rFonts w:ascii="宋体" w:hAnsi="宋体" w:hint="eastAsia"/>
          <w:szCs w:val="21"/>
        </w:rPr>
        <w:t>或延缓</w:t>
      </w:r>
      <w:r w:rsidR="00137314" w:rsidRPr="00811AEB">
        <w:rPr>
          <w:rFonts w:ascii="宋体" w:hAnsi="宋体" w:hint="eastAsia"/>
          <w:szCs w:val="21"/>
        </w:rPr>
        <w:t>支付</w:t>
      </w:r>
      <w:r w:rsidRPr="00811AEB">
        <w:rPr>
          <w:rFonts w:ascii="宋体" w:hAnsi="宋体" w:hint="eastAsia"/>
          <w:szCs w:val="21"/>
        </w:rPr>
        <w:t>赎回</w:t>
      </w:r>
      <w:r w:rsidR="00137314" w:rsidRPr="00811AEB">
        <w:rPr>
          <w:rFonts w:ascii="宋体" w:hAnsi="宋体" w:hint="eastAsia"/>
          <w:szCs w:val="21"/>
        </w:rPr>
        <w:t>款项</w:t>
      </w:r>
      <w:r w:rsidRPr="00811AEB">
        <w:rPr>
          <w:rFonts w:ascii="宋体" w:hAnsi="宋体" w:hint="eastAsia"/>
          <w:szCs w:val="21"/>
        </w:rPr>
        <w:t>的情形消除时，基金管理人应及时恢复办理基金赎回业务，并以</w:t>
      </w:r>
      <w:r w:rsidR="005F0843" w:rsidRPr="00811AEB">
        <w:rPr>
          <w:rFonts w:ascii="宋体" w:hAnsi="宋体" w:hint="eastAsia"/>
          <w:szCs w:val="21"/>
        </w:rPr>
        <w:t>本合同约定的方式之一</w:t>
      </w:r>
      <w:r w:rsidRPr="00811AEB">
        <w:rPr>
          <w:rFonts w:ascii="宋体" w:hAnsi="宋体" w:hint="eastAsia"/>
          <w:szCs w:val="21"/>
        </w:rPr>
        <w:t>告知基金委托人。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（十）巨额赎回的认定及处理方式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1、巨额赎回的认定</w:t>
      </w:r>
    </w:p>
    <w:p w:rsidR="00604ABC" w:rsidRDefault="004878B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指本基金单个开放日，基金净赎回申请</w:t>
      </w:r>
      <w:r w:rsidR="00E0482E" w:rsidRPr="00811AEB">
        <w:rPr>
          <w:rFonts w:ascii="宋体" w:hAnsi="宋体" w:hint="eastAsia"/>
          <w:szCs w:val="21"/>
        </w:rPr>
        <w:t>份额</w:t>
      </w:r>
      <w:r w:rsidRPr="00811AEB">
        <w:rPr>
          <w:rFonts w:ascii="宋体" w:hAnsi="宋体" w:hint="eastAsia"/>
          <w:szCs w:val="21"/>
        </w:rPr>
        <w:t>超过上一日基金总份额的10%</w:t>
      </w:r>
      <w:r w:rsidR="00860AD4" w:rsidRPr="00811AEB">
        <w:rPr>
          <w:rFonts w:ascii="宋体" w:hAnsi="宋体" w:hint="eastAsia"/>
          <w:szCs w:val="21"/>
        </w:rPr>
        <w:t>为</w:t>
      </w:r>
      <w:r w:rsidR="002C7074" w:rsidRPr="00811AEB">
        <w:rPr>
          <w:rFonts w:ascii="宋体" w:hAnsi="宋体" w:hint="eastAsia"/>
          <w:szCs w:val="21"/>
        </w:rPr>
        <w:t>巨额赎回。</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基金的净赎回</w:t>
      </w:r>
      <w:r w:rsidR="009275F9" w:rsidRPr="00811AEB">
        <w:rPr>
          <w:rFonts w:ascii="宋体" w:hAnsi="宋体" w:hint="eastAsia"/>
          <w:szCs w:val="21"/>
        </w:rPr>
        <w:t>申请份额</w:t>
      </w:r>
      <w:r w:rsidRPr="00811AEB">
        <w:rPr>
          <w:rFonts w:ascii="宋体" w:hAnsi="宋体" w:hint="eastAsia"/>
          <w:szCs w:val="21"/>
        </w:rPr>
        <w:t>是指赎回申请份额总数加上基金转换中转出申请份额总数后扣除申购申请份额总数及基金转换中转入申请份额总数后的余额。</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2、巨额赎回的处理方式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出现巨额赎回时，基金管理人可以根据本基金当时的资产状况决定采取全额赎回或者</w:t>
      </w:r>
      <w:r w:rsidR="00EE5EE8" w:rsidRPr="00811AEB">
        <w:rPr>
          <w:rFonts w:ascii="宋体" w:hAnsi="宋体" w:hint="eastAsia"/>
          <w:szCs w:val="21"/>
        </w:rPr>
        <w:t>部分延期赎回</w:t>
      </w:r>
      <w:r w:rsidRPr="00811AEB">
        <w:rPr>
          <w:rFonts w:ascii="宋体" w:hAnsi="宋体" w:hint="eastAsia"/>
          <w:szCs w:val="21"/>
        </w:rPr>
        <w:t>。</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（1）全额赎回</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当基金管理人认为有能力支付基金委托人的赎回申请时，按正常赎回程序执行。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EE5EE8" w:rsidRPr="00811AEB">
        <w:rPr>
          <w:rFonts w:ascii="宋体" w:hAnsi="宋体" w:hint="eastAsia"/>
          <w:szCs w:val="21"/>
        </w:rPr>
        <w:t>部分延期赎回</w:t>
      </w:r>
      <w:r w:rsidR="009C0BF5" w:rsidRPr="00811AEB">
        <w:rPr>
          <w:rFonts w:ascii="宋体" w:hAnsi="宋体" w:hint="eastAsia"/>
          <w:szCs w:val="21"/>
        </w:rPr>
        <w:t>或取消赎回</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当基金管理人认为支付基金委托人的赎回申请有困难或认为支付基金委托人的赎回申请而进行的财产变现可能会对基金资产净值造成较大波动时，基金管理人在当日接受赎回比例不低于上一日基金总份额的</w:t>
      </w:r>
      <w:r w:rsidR="005D0A1B" w:rsidRPr="00811AEB">
        <w:rPr>
          <w:rFonts w:ascii="宋体" w:hAnsi="宋体" w:hint="eastAsia"/>
          <w:szCs w:val="21"/>
        </w:rPr>
        <w:t>10％</w:t>
      </w:r>
      <w:r w:rsidRPr="00811AEB">
        <w:rPr>
          <w:rFonts w:ascii="宋体" w:hAnsi="宋体" w:hint="eastAsia"/>
          <w:szCs w:val="21"/>
        </w:rPr>
        <w:t>的前提下，对其余赎回申请延期办理</w:t>
      </w:r>
      <w:r w:rsidR="00C16284" w:rsidRPr="00811AEB">
        <w:rPr>
          <w:rFonts w:ascii="宋体" w:hAnsi="宋体" w:hint="eastAsia"/>
          <w:szCs w:val="21"/>
        </w:rPr>
        <w:t>或予取消</w:t>
      </w:r>
      <w:r w:rsidRPr="00811AEB">
        <w:rPr>
          <w:rFonts w:ascii="宋体" w:hAnsi="宋体" w:hint="eastAsia"/>
          <w:szCs w:val="21"/>
        </w:rPr>
        <w:t>。对于当日的赎回申请，按单个</w:t>
      </w:r>
      <w:r w:rsidR="00296C02" w:rsidRPr="00811AEB">
        <w:rPr>
          <w:rFonts w:ascii="宋体" w:hAnsi="宋体" w:hint="eastAsia"/>
          <w:szCs w:val="21"/>
        </w:rPr>
        <w:t>委托人</w:t>
      </w:r>
      <w:r w:rsidRPr="00811AEB">
        <w:rPr>
          <w:rFonts w:ascii="宋体" w:hAnsi="宋体" w:hint="eastAsia"/>
          <w:szCs w:val="21"/>
        </w:rPr>
        <w:t>赎回申请量占赎回申请总量的比例，确定当日受理的赎回份额；未能赎回部分，由基金委托人在提交赎回申请时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以此类推，直到全部赎回为止。如基金委托人在提交赎回申请时未作明确选择，按照自动延期赎回处理。</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3、巨额赎回的</w:t>
      </w:r>
      <w:r w:rsidR="00BA6BC3" w:rsidRPr="00811AEB">
        <w:rPr>
          <w:rFonts w:ascii="宋体" w:hAnsi="宋体" w:hint="eastAsia"/>
          <w:szCs w:val="21"/>
        </w:rPr>
        <w:t>通知</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当发生</w:t>
      </w:r>
      <w:r w:rsidR="007D3BEF" w:rsidRPr="00811AEB">
        <w:rPr>
          <w:rFonts w:ascii="宋体" w:hAnsi="宋体" w:hint="eastAsia"/>
          <w:szCs w:val="21"/>
        </w:rPr>
        <w:t>上述延期赎回</w:t>
      </w:r>
      <w:r w:rsidR="009C0BF5" w:rsidRPr="00811AEB">
        <w:rPr>
          <w:rFonts w:ascii="宋体" w:hAnsi="宋体" w:hint="eastAsia"/>
          <w:szCs w:val="21"/>
        </w:rPr>
        <w:t>或取消赎回</w:t>
      </w:r>
      <w:r w:rsidR="007D3BEF" w:rsidRPr="00811AEB">
        <w:rPr>
          <w:rFonts w:ascii="宋体" w:hAnsi="宋体" w:hint="eastAsia"/>
          <w:szCs w:val="21"/>
        </w:rPr>
        <w:t>时</w:t>
      </w:r>
      <w:r w:rsidRPr="00811AEB">
        <w:rPr>
          <w:rFonts w:ascii="宋体" w:hAnsi="宋体" w:hint="eastAsia"/>
          <w:szCs w:val="21"/>
        </w:rPr>
        <w:t>，基金管理人应当通过本合同</w:t>
      </w:r>
      <w:r w:rsidR="005012C5" w:rsidRPr="00811AEB">
        <w:rPr>
          <w:rFonts w:ascii="宋体" w:hAnsi="宋体" w:hint="eastAsia"/>
          <w:szCs w:val="21"/>
        </w:rPr>
        <w:t>约定</w:t>
      </w:r>
      <w:r w:rsidRPr="00811AEB">
        <w:rPr>
          <w:rFonts w:ascii="宋体" w:hAnsi="宋体" w:hint="eastAsia"/>
          <w:szCs w:val="21"/>
        </w:rPr>
        <w:t>的方式之一，在开放日结束后的3个交易日内及时告知基金委托人，说明有关处理方法。</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（十一）</w:t>
      </w:r>
      <w:proofErr w:type="gramStart"/>
      <w:r w:rsidRPr="00811AEB">
        <w:rPr>
          <w:rFonts w:ascii="宋体" w:hAnsi="宋体" w:hint="eastAsia"/>
          <w:szCs w:val="21"/>
        </w:rPr>
        <w:t>非交易</w:t>
      </w:r>
      <w:proofErr w:type="gramEnd"/>
      <w:r w:rsidRPr="00811AEB">
        <w:rPr>
          <w:rFonts w:ascii="宋体" w:hAnsi="宋体" w:hint="eastAsia"/>
          <w:szCs w:val="21"/>
        </w:rPr>
        <w:t>过户的认定及处理方式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1、基金管理人及注册登记机构只受理继承、司法强制执行和经注册登记机构认可的其他情况下的</w:t>
      </w:r>
      <w:proofErr w:type="gramStart"/>
      <w:r w:rsidRPr="00811AEB">
        <w:rPr>
          <w:rFonts w:ascii="宋体" w:hAnsi="宋体" w:hint="eastAsia"/>
          <w:szCs w:val="21"/>
        </w:rPr>
        <w:t>非交易</w:t>
      </w:r>
      <w:proofErr w:type="gramEnd"/>
      <w:r w:rsidRPr="00811AEB">
        <w:rPr>
          <w:rFonts w:ascii="宋体" w:hAnsi="宋体" w:hint="eastAsia"/>
          <w:szCs w:val="21"/>
        </w:rPr>
        <w:t>过户。其中：</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继承是指基金委托人死亡，其持有的基金份额由其合法的继承人继承。</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司法强制执行是指司法机构依据生效的司法文书将基金委托人持有的基金份额强制划转给其他自然人、法人、社会团体或其他组织的情形。</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2、申请人办理</w:t>
      </w:r>
      <w:proofErr w:type="gramStart"/>
      <w:r w:rsidRPr="00811AEB">
        <w:rPr>
          <w:rFonts w:ascii="宋体" w:hAnsi="宋体" w:hint="eastAsia"/>
          <w:szCs w:val="21"/>
        </w:rPr>
        <w:t>非交易</w:t>
      </w:r>
      <w:proofErr w:type="gramEnd"/>
      <w:r w:rsidRPr="00811AEB">
        <w:rPr>
          <w:rFonts w:ascii="宋体" w:hAnsi="宋体" w:hint="eastAsia"/>
          <w:szCs w:val="21"/>
        </w:rPr>
        <w:t>过户业务应当提供注册登记机构规定的相关资料。符合条件的</w:t>
      </w:r>
      <w:proofErr w:type="gramStart"/>
      <w:r w:rsidRPr="00811AEB">
        <w:rPr>
          <w:rFonts w:ascii="宋体" w:hAnsi="宋体" w:hint="eastAsia"/>
          <w:szCs w:val="21"/>
        </w:rPr>
        <w:t>非交易</w:t>
      </w:r>
      <w:proofErr w:type="gramEnd"/>
      <w:r w:rsidRPr="00811AEB">
        <w:rPr>
          <w:rFonts w:ascii="宋体" w:hAnsi="宋体" w:hint="eastAsia"/>
          <w:szCs w:val="21"/>
        </w:rPr>
        <w:t>过户申请自申请受理日起两个月内办理。申请人按照注册登记机构的规定缴纳相关税款和费用。</w:t>
      </w:r>
    </w:p>
    <w:p w:rsidR="00604ABC" w:rsidRDefault="009B483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（十二）基金份额的转让</w:t>
      </w:r>
    </w:p>
    <w:p w:rsidR="00604ABC" w:rsidRDefault="009B483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在不违反法律法规规定情况下，基金份额持有人所持的基金份额可在中国证监会认可的交易场所或者通过其他方式进行转让，</w:t>
      </w:r>
      <w:r w:rsidR="003B4E28" w:rsidRPr="00811AEB">
        <w:rPr>
          <w:rFonts w:ascii="宋体" w:hAnsi="宋体" w:hint="eastAsia"/>
          <w:szCs w:val="21"/>
        </w:rPr>
        <w:t>本</w:t>
      </w:r>
      <w:r w:rsidRPr="00811AEB">
        <w:rPr>
          <w:rFonts w:ascii="宋体" w:hAnsi="宋体" w:hint="eastAsia"/>
          <w:szCs w:val="21"/>
        </w:rPr>
        <w:t>合同另有约定除外。基金份额受让方应当为符合监管规定及本合同约定的合格投资者，</w:t>
      </w:r>
      <w:r w:rsidR="003769C2" w:rsidRPr="00811AEB">
        <w:rPr>
          <w:rFonts w:ascii="宋体" w:hAnsi="宋体" w:hint="eastAsia"/>
          <w:szCs w:val="21"/>
        </w:rPr>
        <w:t>基金份额转让方在完成转让后继续持有</w:t>
      </w:r>
      <w:r w:rsidR="00D03AF6" w:rsidRPr="00811AEB">
        <w:rPr>
          <w:rFonts w:ascii="宋体" w:hAnsi="宋体" w:hint="eastAsia"/>
          <w:szCs w:val="21"/>
        </w:rPr>
        <w:t>本</w:t>
      </w:r>
      <w:r w:rsidR="003769C2" w:rsidRPr="00811AEB">
        <w:rPr>
          <w:rFonts w:ascii="宋体" w:hAnsi="宋体" w:hint="eastAsia"/>
          <w:szCs w:val="21"/>
        </w:rPr>
        <w:t>基金份额的，仍应符合监管规定及本合同约定的合格投资者要求，</w:t>
      </w:r>
      <w:proofErr w:type="gramStart"/>
      <w:r w:rsidRPr="00811AEB">
        <w:rPr>
          <w:rFonts w:ascii="宋体" w:hAnsi="宋体" w:hint="eastAsia"/>
          <w:szCs w:val="21"/>
        </w:rPr>
        <w:t>且基金</w:t>
      </w:r>
      <w:proofErr w:type="gramEnd"/>
      <w:r w:rsidRPr="00811AEB">
        <w:rPr>
          <w:rFonts w:ascii="宋体" w:hAnsi="宋体" w:hint="eastAsia"/>
          <w:szCs w:val="21"/>
        </w:rPr>
        <w:t>份额受让后投资者人数累计不得</w:t>
      </w:r>
      <w:r w:rsidRPr="00811AEB">
        <w:rPr>
          <w:rFonts w:ascii="宋体" w:hAnsi="宋体" w:hint="eastAsia"/>
          <w:szCs w:val="21"/>
        </w:rPr>
        <w:lastRenderedPageBreak/>
        <w:t>超过法定的私募基金投资者人数上限。基金管理人对基金份额转让协议确认后，基金注册登记机构根据基金管理人确认的结果办理基金份额转让过户登记。法律法规、监管规定对基金份额转让另有规定的，从其规定。</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B4832" w:rsidRPr="00811AEB">
        <w:rPr>
          <w:rFonts w:ascii="宋体" w:hAnsi="宋体" w:hint="eastAsia"/>
          <w:szCs w:val="21"/>
        </w:rPr>
        <w:t>十三</w:t>
      </w:r>
      <w:r w:rsidRPr="00811AEB">
        <w:rPr>
          <w:rFonts w:ascii="宋体" w:hAnsi="宋体" w:hint="eastAsia"/>
          <w:szCs w:val="21"/>
        </w:rPr>
        <w:t>）基金</w:t>
      </w:r>
      <w:r w:rsidR="00D3064F" w:rsidRPr="00811AEB">
        <w:rPr>
          <w:rFonts w:ascii="宋体" w:hAnsi="宋体" w:hint="eastAsia"/>
          <w:szCs w:val="21"/>
        </w:rPr>
        <w:t>份额</w:t>
      </w:r>
      <w:r w:rsidRPr="00811AEB">
        <w:rPr>
          <w:rFonts w:ascii="宋体" w:hAnsi="宋体" w:hint="eastAsia"/>
          <w:szCs w:val="21"/>
        </w:rPr>
        <w:t xml:space="preserve">的转托管 </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可以将已持有基金份额在不同销售机构之间办理转托管，销售机构可以按照规定的标准收取转托管费。如果出现基金管理人、注册登记机构、办理转托管的销售机构因技术系统功能限制或其它合理原因，可以暂停或者拒绝基金委托人的转托管申请。</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B4832" w:rsidRPr="00811AEB">
        <w:rPr>
          <w:rFonts w:ascii="宋体" w:hAnsi="宋体" w:hint="eastAsia"/>
          <w:szCs w:val="21"/>
        </w:rPr>
        <w:t>十四</w:t>
      </w:r>
      <w:r w:rsidRPr="00811AEB">
        <w:rPr>
          <w:rFonts w:ascii="宋体" w:hAnsi="宋体" w:hint="eastAsia"/>
          <w:szCs w:val="21"/>
        </w:rPr>
        <w:t>）其他情形</w:t>
      </w:r>
    </w:p>
    <w:p w:rsidR="00604ABC" w:rsidRDefault="002F290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基金注册登记账户</w:t>
      </w:r>
      <w:r w:rsidR="002C7074" w:rsidRPr="00811AEB">
        <w:rPr>
          <w:rFonts w:ascii="宋体" w:hAnsi="宋体" w:hint="eastAsia"/>
          <w:szCs w:val="21"/>
        </w:rPr>
        <w:t>和基金份额的冻结、解冻业务，由注册登记机构办理。基金注册登记机构只受理国家有关机关依法办理以及注册登记机构认可的其他情况的</w:t>
      </w:r>
      <w:r w:rsidRPr="00811AEB">
        <w:rPr>
          <w:rFonts w:ascii="宋体" w:hAnsi="宋体" w:hint="eastAsia"/>
          <w:szCs w:val="21"/>
        </w:rPr>
        <w:t>基金注册登记账户</w:t>
      </w:r>
      <w:r w:rsidR="002C7074" w:rsidRPr="00811AEB">
        <w:rPr>
          <w:rFonts w:ascii="宋体" w:hAnsi="宋体" w:hint="eastAsia"/>
          <w:szCs w:val="21"/>
        </w:rPr>
        <w:t>或基金份额的冻结、解冻。</w:t>
      </w:r>
    </w:p>
    <w:p w:rsidR="00604ABC" w:rsidRDefault="002F290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基金注册登记账户</w:t>
      </w:r>
      <w:r w:rsidR="002C7074" w:rsidRPr="00811AEB">
        <w:rPr>
          <w:rFonts w:ascii="宋体" w:hAnsi="宋体" w:hint="eastAsia"/>
          <w:szCs w:val="21"/>
        </w:rPr>
        <w:t>或基金份额被冻结的，被冻结基金份额所产生的权益一并冻结，法律法规、中国证监会或法院判决、裁定另有规定的除外。当基金份额处于冻结状态时，注册登记机构或其他相关机构应拒绝该部分基金份额的赎回、转出、</w:t>
      </w:r>
      <w:proofErr w:type="gramStart"/>
      <w:r w:rsidR="002C7074" w:rsidRPr="00811AEB">
        <w:rPr>
          <w:rFonts w:ascii="宋体" w:hAnsi="宋体" w:hint="eastAsia"/>
          <w:szCs w:val="21"/>
        </w:rPr>
        <w:t>非交易</w:t>
      </w:r>
      <w:proofErr w:type="gramEnd"/>
      <w:r w:rsidR="002C7074" w:rsidRPr="00811AEB">
        <w:rPr>
          <w:rFonts w:ascii="宋体" w:hAnsi="宋体" w:hint="eastAsia"/>
          <w:szCs w:val="21"/>
        </w:rPr>
        <w:t>过户以及基金</w:t>
      </w:r>
      <w:r w:rsidR="00D3064F" w:rsidRPr="00811AEB">
        <w:rPr>
          <w:rFonts w:ascii="宋体" w:hAnsi="宋体" w:hint="eastAsia"/>
          <w:szCs w:val="21"/>
        </w:rPr>
        <w:t>份额</w:t>
      </w:r>
      <w:r w:rsidR="002C7074" w:rsidRPr="00811AEB">
        <w:rPr>
          <w:rFonts w:ascii="宋体" w:hAnsi="宋体" w:hint="eastAsia"/>
          <w:szCs w:val="21"/>
        </w:rPr>
        <w:t>的转托管申请。</w:t>
      </w:r>
    </w:p>
    <w:p w:rsidR="00604ABC" w:rsidRDefault="002C7074" w:rsidP="0064218E">
      <w:pPr>
        <w:pStyle w:val="1"/>
        <w:spacing w:beforeLines="100" w:afterLines="100" w:line="360" w:lineRule="auto"/>
        <w:jc w:val="center"/>
        <w:rPr>
          <w:rFonts w:ascii="宋体" w:hAnsi="宋体"/>
          <w:sz w:val="28"/>
          <w:szCs w:val="28"/>
        </w:rPr>
      </w:pPr>
      <w:bookmarkStart w:id="39" w:name="_Toc233017916"/>
      <w:bookmarkStart w:id="40" w:name="_Toc455474476"/>
      <w:bookmarkStart w:id="41" w:name="_Toc479872473"/>
      <w:r w:rsidRPr="00811AEB">
        <w:rPr>
          <w:rFonts w:ascii="宋体" w:hAnsi="宋体" w:hint="eastAsia"/>
          <w:sz w:val="28"/>
          <w:szCs w:val="28"/>
        </w:rPr>
        <w:t>九、基金当事人的权利和义务</w:t>
      </w:r>
      <w:bookmarkEnd w:id="39"/>
      <w:bookmarkEnd w:id="40"/>
      <w:bookmarkEnd w:id="41"/>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（一）基金委托人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1、基金委托人的基本信息</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基金委托人自签订本合同起即成为本合同的当事人。基金委托人的详细情况在本合同的“一、合同当事人”页列示。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2、基金委托人的权利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1D3FE0" w:rsidRPr="00811AEB">
        <w:rPr>
          <w:rFonts w:ascii="宋体" w:hAnsi="宋体" w:hint="eastAsia"/>
          <w:szCs w:val="21"/>
        </w:rPr>
        <w:t>取得</w:t>
      </w:r>
      <w:r w:rsidRPr="00811AEB">
        <w:rPr>
          <w:rFonts w:ascii="宋体" w:hAnsi="宋体" w:hint="eastAsia"/>
          <w:szCs w:val="21"/>
        </w:rPr>
        <w:t>基金财产收益；</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1D3FE0" w:rsidRPr="00811AEB">
        <w:rPr>
          <w:rFonts w:ascii="宋体" w:hAnsi="宋体" w:hint="eastAsia"/>
          <w:szCs w:val="21"/>
        </w:rPr>
        <w:t>取得</w:t>
      </w:r>
      <w:r w:rsidRPr="00811AEB">
        <w:rPr>
          <w:rFonts w:ascii="宋体" w:hAnsi="宋体" w:hint="eastAsia"/>
          <w:szCs w:val="21"/>
        </w:rPr>
        <w:t>清算后的剩余基金财产；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（3）按照本合同的约定申购</w:t>
      </w:r>
      <w:r w:rsidR="00C14E89" w:rsidRPr="00811AEB">
        <w:rPr>
          <w:rFonts w:ascii="宋体" w:hAnsi="宋体" w:hint="eastAsia"/>
          <w:szCs w:val="21"/>
        </w:rPr>
        <w:t>、</w:t>
      </w:r>
      <w:r w:rsidRPr="00811AEB">
        <w:rPr>
          <w:rFonts w:ascii="宋体" w:hAnsi="宋体" w:hint="eastAsia"/>
          <w:szCs w:val="21"/>
        </w:rPr>
        <w:t>赎回</w:t>
      </w:r>
      <w:r w:rsidR="00C14E89" w:rsidRPr="00811AEB">
        <w:rPr>
          <w:rFonts w:ascii="宋体" w:hAnsi="宋体" w:hint="eastAsia"/>
          <w:szCs w:val="21"/>
        </w:rPr>
        <w:t>和转让</w:t>
      </w:r>
      <w:r w:rsidRPr="00811AEB">
        <w:rPr>
          <w:rFonts w:ascii="宋体" w:hAnsi="宋体" w:hint="eastAsia"/>
          <w:szCs w:val="21"/>
        </w:rPr>
        <w:t>基金</w:t>
      </w:r>
      <w:r w:rsidR="00C14E89" w:rsidRPr="00811AEB">
        <w:rPr>
          <w:rFonts w:ascii="宋体" w:hAnsi="宋体" w:hint="eastAsia"/>
          <w:szCs w:val="21"/>
        </w:rPr>
        <w:t>份额</w:t>
      </w:r>
      <w:r w:rsidRPr="00811AEB">
        <w:rPr>
          <w:rFonts w:ascii="宋体" w:hAnsi="宋体" w:hint="eastAsia"/>
          <w:szCs w:val="21"/>
        </w:rPr>
        <w:t>；</w:t>
      </w:r>
    </w:p>
    <w:p w:rsidR="00604ABC" w:rsidRDefault="00C14E8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（4）按照本合同约定，参加或申请召集基金份额持有人大会，行使相关职权；</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C14E89" w:rsidRPr="00811AEB">
        <w:rPr>
          <w:rFonts w:ascii="宋体" w:hAnsi="宋体" w:hint="eastAsia"/>
          <w:szCs w:val="21"/>
        </w:rPr>
        <w:t>5</w:t>
      </w:r>
      <w:r w:rsidRPr="00811AEB">
        <w:rPr>
          <w:rFonts w:ascii="宋体" w:hAnsi="宋体" w:hint="eastAsia"/>
          <w:szCs w:val="21"/>
        </w:rPr>
        <w:t>）监督基金管理人及基金托管人履行投资管理和托管义务的情况；</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C14E89" w:rsidRPr="00811AEB">
        <w:rPr>
          <w:rFonts w:ascii="宋体" w:hAnsi="宋体" w:hint="eastAsia"/>
          <w:szCs w:val="21"/>
        </w:rPr>
        <w:t>6</w:t>
      </w:r>
      <w:r w:rsidRPr="00811AEB">
        <w:rPr>
          <w:rFonts w:ascii="宋体" w:hAnsi="宋体" w:hint="eastAsia"/>
          <w:szCs w:val="21"/>
        </w:rPr>
        <w:t>）按照本合同约定的时间和方式获得基金信息</w:t>
      </w:r>
      <w:r w:rsidR="00C14E89" w:rsidRPr="00811AEB">
        <w:rPr>
          <w:rFonts w:ascii="宋体" w:hAnsi="宋体" w:hint="eastAsia"/>
          <w:szCs w:val="21"/>
        </w:rPr>
        <w:t>披露</w:t>
      </w:r>
      <w:r w:rsidRPr="00811AEB">
        <w:rPr>
          <w:rFonts w:ascii="宋体" w:hAnsi="宋体" w:hint="eastAsia"/>
          <w:szCs w:val="21"/>
        </w:rPr>
        <w:t>资料；</w:t>
      </w:r>
    </w:p>
    <w:p w:rsidR="00604ABC" w:rsidRDefault="00C14E8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（7）因基金管理人、基金托管人违反法律法规或本合同的约定导致合法权益受到损害的，有权得到赔偿；</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w:t>
      </w:r>
      <w:r w:rsidR="00C14E89" w:rsidRPr="00811AEB">
        <w:rPr>
          <w:rFonts w:ascii="宋体" w:hAnsi="宋体" w:hint="eastAsia"/>
          <w:szCs w:val="21"/>
        </w:rPr>
        <w:t>8</w:t>
      </w:r>
      <w:r w:rsidRPr="00811AEB">
        <w:rPr>
          <w:rFonts w:ascii="宋体" w:hAnsi="宋体" w:hint="eastAsia"/>
          <w:szCs w:val="21"/>
        </w:rPr>
        <w:t>）国家有关法律法规</w:t>
      </w:r>
      <w:r w:rsidR="00C14E89" w:rsidRPr="00811AEB">
        <w:rPr>
          <w:rFonts w:ascii="宋体" w:hAnsi="宋体" w:hint="eastAsia"/>
          <w:szCs w:val="21"/>
        </w:rPr>
        <w:t>及</w:t>
      </w:r>
      <w:r w:rsidRPr="00811AEB">
        <w:rPr>
          <w:rFonts w:ascii="宋体" w:hAnsi="宋体" w:hint="eastAsia"/>
          <w:szCs w:val="21"/>
        </w:rPr>
        <w:t>本合同</w:t>
      </w:r>
      <w:r w:rsidR="00C14E89" w:rsidRPr="00811AEB">
        <w:rPr>
          <w:rFonts w:ascii="宋体" w:hAnsi="宋体" w:hint="eastAsia"/>
          <w:szCs w:val="21"/>
        </w:rPr>
        <w:t>约</w:t>
      </w:r>
      <w:r w:rsidRPr="00811AEB">
        <w:rPr>
          <w:rFonts w:ascii="宋体" w:hAnsi="宋体" w:hint="eastAsia"/>
          <w:szCs w:val="21"/>
        </w:rPr>
        <w:t>定的其他权利。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3、基金委托人的义务</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C14E89" w:rsidRPr="00811AEB">
        <w:rPr>
          <w:rFonts w:ascii="宋体" w:hAnsi="宋体" w:hint="eastAsia"/>
          <w:szCs w:val="21"/>
        </w:rPr>
        <w:t>认真阅读基金合同，</w:t>
      </w:r>
      <w:r w:rsidRPr="00811AEB">
        <w:rPr>
          <w:rFonts w:ascii="宋体" w:hAnsi="宋体" w:hint="eastAsia"/>
          <w:szCs w:val="21"/>
        </w:rPr>
        <w:t>保证</w:t>
      </w:r>
      <w:r w:rsidR="00C14E89" w:rsidRPr="00811AEB">
        <w:rPr>
          <w:rFonts w:ascii="宋体" w:hAnsi="宋体" w:hint="eastAsia"/>
          <w:szCs w:val="21"/>
        </w:rPr>
        <w:t>投资</w:t>
      </w:r>
      <w:r w:rsidRPr="00811AEB">
        <w:rPr>
          <w:rFonts w:ascii="宋体" w:hAnsi="宋体" w:hint="eastAsia"/>
          <w:szCs w:val="21"/>
        </w:rPr>
        <w:t>资金</w:t>
      </w:r>
      <w:r w:rsidR="00C14E89" w:rsidRPr="00811AEB">
        <w:rPr>
          <w:rFonts w:ascii="宋体" w:hAnsi="宋体" w:hint="eastAsia"/>
          <w:szCs w:val="21"/>
        </w:rPr>
        <w:t>的</w:t>
      </w:r>
      <w:r w:rsidRPr="00811AEB">
        <w:rPr>
          <w:rFonts w:ascii="宋体" w:hAnsi="宋体" w:hint="eastAsia"/>
          <w:szCs w:val="21"/>
        </w:rPr>
        <w:t>来源</w:t>
      </w:r>
      <w:r w:rsidR="00C14E89" w:rsidRPr="00811AEB">
        <w:rPr>
          <w:rFonts w:ascii="宋体" w:hAnsi="宋体" w:hint="eastAsia"/>
          <w:szCs w:val="21"/>
        </w:rPr>
        <w:t>及用途</w:t>
      </w:r>
      <w:r w:rsidRPr="00811AEB">
        <w:rPr>
          <w:rFonts w:ascii="宋体" w:hAnsi="宋体" w:hint="eastAsia"/>
          <w:szCs w:val="21"/>
        </w:rPr>
        <w:t>合法；</w:t>
      </w:r>
    </w:p>
    <w:p w:rsidR="00604ABC" w:rsidRDefault="00C14E8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（2）接受合格投资者确认程序，如实填写风险识别能力和承担能力调查问卷，如实承诺资产或者收入情况，并对其真实性、准确性和完整性负责，承诺为合格投资者；</w:t>
      </w:r>
    </w:p>
    <w:p w:rsidR="00604ABC" w:rsidRDefault="008D046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（3）以合伙企业、契约等非法人形式汇集多数投资者资金直接或者间接投资于本基金的，应向基金管理人充分披露上述情况及最终投资者的信息，但符合《私募办法》第十三条规定的除外；</w:t>
      </w:r>
    </w:p>
    <w:p w:rsidR="00604ABC" w:rsidRDefault="008D046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（4）认真阅读并签署风险揭示书；</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5</w:t>
      </w:r>
      <w:r w:rsidRPr="00811AEB">
        <w:rPr>
          <w:rFonts w:ascii="宋体" w:hAnsi="宋体" w:hint="eastAsia"/>
          <w:szCs w:val="21"/>
        </w:rPr>
        <w:t>）</w:t>
      </w:r>
      <w:r w:rsidR="008D0466" w:rsidRPr="00811AEB">
        <w:rPr>
          <w:rFonts w:ascii="宋体" w:hAnsi="宋体" w:hint="eastAsia"/>
          <w:szCs w:val="21"/>
        </w:rPr>
        <w:t>按照本合同约定缴纳基金份额的认购、申购款项，承担本合同约定的管理费、托管费及其他相关费用；</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6</w:t>
      </w:r>
      <w:r w:rsidRPr="00811AEB">
        <w:rPr>
          <w:rFonts w:ascii="宋体" w:hAnsi="宋体" w:hint="eastAsia"/>
          <w:szCs w:val="21"/>
        </w:rPr>
        <w:t>）</w:t>
      </w:r>
      <w:r w:rsidR="008D0466" w:rsidRPr="00811AEB">
        <w:rPr>
          <w:rFonts w:ascii="宋体" w:hAnsi="宋体" w:hint="eastAsia"/>
          <w:szCs w:val="21"/>
        </w:rPr>
        <w:t>按照本合同约定承担基金的投资损失；</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7</w:t>
      </w:r>
      <w:r w:rsidRPr="00811AEB">
        <w:rPr>
          <w:rFonts w:ascii="宋体" w:hAnsi="宋体" w:hint="eastAsia"/>
          <w:szCs w:val="21"/>
        </w:rPr>
        <w:t>）及时、全面、准确地向基金管理人告知其投资目的、投资偏好、投资限制、财产收入和风险承受能力等基本情况；</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8</w:t>
      </w:r>
      <w:r w:rsidRPr="00811AEB">
        <w:rPr>
          <w:rFonts w:ascii="宋体" w:hAnsi="宋体" w:hint="eastAsia"/>
          <w:szCs w:val="21"/>
        </w:rPr>
        <w:t>）向基金管理人或</w:t>
      </w:r>
      <w:r w:rsidR="008D0466" w:rsidRPr="00811AEB">
        <w:rPr>
          <w:rFonts w:ascii="宋体" w:hAnsi="宋体" w:hint="eastAsia"/>
          <w:szCs w:val="21"/>
        </w:rPr>
        <w:t>募集</w:t>
      </w:r>
      <w:r w:rsidRPr="00811AEB">
        <w:rPr>
          <w:rFonts w:ascii="宋体" w:hAnsi="宋体" w:hint="eastAsia"/>
          <w:szCs w:val="21"/>
        </w:rPr>
        <w:t>机构提供法律法规规定的信息资料及身份证明文件，配合基金管理人</w:t>
      </w:r>
      <w:r w:rsidR="008D0466" w:rsidRPr="00811AEB">
        <w:rPr>
          <w:rFonts w:ascii="宋体" w:hAnsi="宋体" w:hint="eastAsia"/>
          <w:szCs w:val="21"/>
        </w:rPr>
        <w:t>或其募集机构的</w:t>
      </w:r>
      <w:r w:rsidRPr="00811AEB">
        <w:rPr>
          <w:rFonts w:ascii="宋体" w:hAnsi="宋体" w:hint="eastAsia"/>
          <w:szCs w:val="21"/>
        </w:rPr>
        <w:t>尽职调查、</w:t>
      </w:r>
      <w:r w:rsidR="008D0466" w:rsidRPr="00811AEB">
        <w:rPr>
          <w:rFonts w:ascii="宋体" w:hAnsi="宋体" w:hint="eastAsia"/>
          <w:szCs w:val="21"/>
        </w:rPr>
        <w:t>投资者</w:t>
      </w:r>
      <w:r w:rsidRPr="00811AEB">
        <w:rPr>
          <w:rFonts w:ascii="宋体" w:hAnsi="宋体" w:hint="eastAsia"/>
          <w:szCs w:val="21"/>
        </w:rPr>
        <w:t>适当性管理和反洗钱</w:t>
      </w:r>
      <w:r w:rsidR="008D0466" w:rsidRPr="00811AEB">
        <w:rPr>
          <w:rFonts w:ascii="宋体" w:hAnsi="宋体" w:hint="eastAsia"/>
          <w:szCs w:val="21"/>
        </w:rPr>
        <w:t>工作</w:t>
      </w:r>
      <w:r w:rsidRPr="00811AEB">
        <w:rPr>
          <w:rFonts w:ascii="宋体" w:hAnsi="宋体" w:hint="eastAsia"/>
          <w:szCs w:val="21"/>
        </w:rPr>
        <w:t>；</w:t>
      </w:r>
    </w:p>
    <w:p w:rsidR="00604ABC" w:rsidRDefault="008D046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（9）保守商业秘密，不得泄露私募基金的投资计划或意向等；</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10</w:t>
      </w:r>
      <w:r w:rsidRPr="00811AEB">
        <w:rPr>
          <w:rFonts w:ascii="宋体" w:hAnsi="宋体" w:hint="eastAsia"/>
          <w:szCs w:val="21"/>
        </w:rPr>
        <w:t>）不得违反本合同的约定干涉基金管理人的投资行为；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11</w:t>
      </w:r>
      <w:r w:rsidRPr="00811AEB">
        <w:rPr>
          <w:rFonts w:ascii="宋体" w:hAnsi="宋体" w:hint="eastAsia"/>
          <w:szCs w:val="21"/>
        </w:rPr>
        <w:t>）不得从事任何有损本基金及其</w:t>
      </w:r>
      <w:r w:rsidR="00BF593B" w:rsidRPr="00811AEB">
        <w:rPr>
          <w:rFonts w:ascii="宋体" w:hAnsi="宋体" w:hint="eastAsia"/>
          <w:szCs w:val="21"/>
        </w:rPr>
        <w:t>委托</w:t>
      </w:r>
      <w:r w:rsidRPr="00811AEB">
        <w:rPr>
          <w:rFonts w:ascii="宋体" w:hAnsi="宋体" w:hint="eastAsia"/>
          <w:szCs w:val="21"/>
        </w:rPr>
        <w:t>人、基金管理人管理的其他</w:t>
      </w:r>
      <w:r w:rsidR="008D0466" w:rsidRPr="00811AEB">
        <w:rPr>
          <w:rFonts w:ascii="宋体" w:hAnsi="宋体" w:hint="eastAsia"/>
          <w:szCs w:val="21"/>
        </w:rPr>
        <w:t>基金</w:t>
      </w:r>
      <w:r w:rsidRPr="00811AEB">
        <w:rPr>
          <w:rFonts w:ascii="宋体" w:hAnsi="宋体" w:hint="eastAsia"/>
          <w:szCs w:val="21"/>
        </w:rPr>
        <w:t>资产及基金托管人托管的其他</w:t>
      </w:r>
      <w:r w:rsidR="008D0466" w:rsidRPr="00811AEB">
        <w:rPr>
          <w:rFonts w:ascii="宋体" w:hAnsi="宋体" w:hint="eastAsia"/>
          <w:szCs w:val="21"/>
        </w:rPr>
        <w:t>基金</w:t>
      </w:r>
      <w:r w:rsidRPr="00811AEB">
        <w:rPr>
          <w:rFonts w:ascii="宋体" w:hAnsi="宋体" w:hint="eastAsia"/>
          <w:szCs w:val="21"/>
        </w:rPr>
        <w:t>资产合法权益的活动；</w:t>
      </w:r>
    </w:p>
    <w:p w:rsidR="00604ABC" w:rsidRDefault="001E2C1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8D0466" w:rsidRPr="00811AEB">
        <w:rPr>
          <w:rFonts w:ascii="宋体" w:hAnsi="宋体" w:hint="eastAsia"/>
          <w:szCs w:val="21"/>
        </w:rPr>
        <w:t>12</w:t>
      </w:r>
      <w:r w:rsidRPr="00811AEB">
        <w:rPr>
          <w:rFonts w:ascii="宋体" w:hAnsi="宋体" w:hint="eastAsia"/>
          <w:szCs w:val="21"/>
        </w:rPr>
        <w:t>）谨慎关注自己的财产变动情况，保持自己的电话、电子邮件等通讯方式畅通，并及时查阅网站公告；</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1E2C10" w:rsidRPr="00811AEB">
        <w:rPr>
          <w:rFonts w:ascii="宋体" w:hAnsi="宋体" w:hint="eastAsia"/>
          <w:szCs w:val="21"/>
        </w:rPr>
        <w:t>1</w:t>
      </w:r>
      <w:r w:rsidR="008D0466" w:rsidRPr="00811AEB">
        <w:rPr>
          <w:rFonts w:ascii="宋体" w:hAnsi="宋体" w:hint="eastAsia"/>
          <w:szCs w:val="21"/>
        </w:rPr>
        <w:t>3</w:t>
      </w:r>
      <w:r w:rsidRPr="00811AEB">
        <w:rPr>
          <w:rFonts w:ascii="宋体" w:hAnsi="宋体" w:hint="eastAsia"/>
          <w:szCs w:val="21"/>
        </w:rPr>
        <w:t>）国家有关法律法规</w:t>
      </w:r>
      <w:r w:rsidR="00C14E89" w:rsidRPr="00811AEB">
        <w:rPr>
          <w:rFonts w:ascii="宋体" w:hAnsi="宋体" w:hint="eastAsia"/>
          <w:szCs w:val="21"/>
        </w:rPr>
        <w:t>规定</w:t>
      </w:r>
      <w:r w:rsidRPr="00811AEB">
        <w:rPr>
          <w:rFonts w:ascii="宋体" w:hAnsi="宋体" w:hint="eastAsia"/>
          <w:szCs w:val="21"/>
        </w:rPr>
        <w:t>及本合同</w:t>
      </w:r>
      <w:r w:rsidR="00C14E89" w:rsidRPr="00811AEB">
        <w:rPr>
          <w:rFonts w:ascii="宋体" w:hAnsi="宋体" w:hint="eastAsia"/>
          <w:szCs w:val="21"/>
        </w:rPr>
        <w:t>约</w:t>
      </w:r>
      <w:r w:rsidRPr="00811AEB">
        <w:rPr>
          <w:rFonts w:ascii="宋体" w:hAnsi="宋体" w:hint="eastAsia"/>
          <w:szCs w:val="21"/>
        </w:rPr>
        <w:t>定的其他义务。</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（二）基金管理人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1、基金管理人的基本信息</w:t>
      </w:r>
    </w:p>
    <w:p w:rsidR="00604ABC" w:rsidRDefault="005F0843" w:rsidP="0064218E">
      <w:pPr>
        <w:adjustRightInd w:val="0"/>
        <w:snapToGrid w:val="0"/>
        <w:spacing w:beforeLines="30" w:afterLines="30" w:line="360" w:lineRule="auto"/>
        <w:ind w:firstLineChars="200" w:firstLine="420"/>
        <w:rPr>
          <w:rFonts w:ascii="宋体" w:hAnsi="宋体"/>
          <w:bCs/>
          <w:szCs w:val="21"/>
          <w:u w:val="single"/>
          <w:lang w:val="en-GB"/>
        </w:rPr>
      </w:pPr>
      <w:r w:rsidRPr="00811AEB">
        <w:rPr>
          <w:rFonts w:ascii="宋体" w:hAnsi="宋体" w:hint="eastAsia"/>
          <w:szCs w:val="21"/>
        </w:rPr>
        <w:t>名称：上海赞庚投资集团有限公司</w:t>
      </w:r>
    </w:p>
    <w:p w:rsidR="00604ABC" w:rsidRDefault="00E54A5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住所：上海市浦东新区</w:t>
      </w:r>
      <w:proofErr w:type="gramStart"/>
      <w:r w:rsidRPr="00811AEB">
        <w:rPr>
          <w:rFonts w:ascii="宋体" w:hAnsi="宋体" w:hint="eastAsia"/>
          <w:szCs w:val="21"/>
        </w:rPr>
        <w:t>莲振路</w:t>
      </w:r>
      <w:proofErr w:type="gramEnd"/>
      <w:r w:rsidRPr="00811AEB">
        <w:rPr>
          <w:rFonts w:ascii="宋体" w:hAnsi="宋体" w:hint="eastAsia"/>
          <w:szCs w:val="21"/>
        </w:rPr>
        <w:t>298号4号楼F234室</w:t>
      </w:r>
    </w:p>
    <w:p w:rsidR="00604ABC" w:rsidRDefault="005F0843" w:rsidP="0064218E">
      <w:pPr>
        <w:adjustRightInd w:val="0"/>
        <w:snapToGrid w:val="0"/>
        <w:spacing w:beforeLines="30" w:afterLines="30" w:line="360" w:lineRule="auto"/>
        <w:ind w:firstLineChars="200" w:firstLine="420"/>
        <w:rPr>
          <w:rFonts w:ascii="宋体" w:hAnsi="宋体"/>
          <w:bCs/>
          <w:szCs w:val="21"/>
          <w:u w:val="single"/>
          <w:lang w:val="en-GB"/>
        </w:rPr>
      </w:pPr>
      <w:r w:rsidRPr="00811AEB">
        <w:rPr>
          <w:rFonts w:ascii="宋体" w:hAnsi="宋体" w:hint="eastAsia"/>
          <w:szCs w:val="21"/>
        </w:rPr>
        <w:t>邮政编码：200120</w:t>
      </w:r>
    </w:p>
    <w:p w:rsidR="00604ABC" w:rsidRDefault="001337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法定代表人/执行事务合伙人或授权代表：郭绪地</w:t>
      </w:r>
    </w:p>
    <w:p w:rsidR="00604ABC" w:rsidRDefault="005F084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联系人：</w:t>
      </w:r>
      <w:r w:rsidR="00423805">
        <w:rPr>
          <w:rFonts w:ascii="宋体" w:hAnsi="宋体" w:hint="eastAsia"/>
          <w:szCs w:val="21"/>
        </w:rPr>
        <w:t>龙以水</w:t>
      </w:r>
    </w:p>
    <w:p w:rsidR="00604ABC" w:rsidRDefault="005F084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联系电话：</w:t>
      </w:r>
      <w:r w:rsidR="00423805">
        <w:rPr>
          <w:rFonts w:ascii="宋体" w:hAnsi="宋体"/>
          <w:szCs w:val="21"/>
        </w:rPr>
        <w:t xml:space="preserve">021-63888886-164 </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2、基金管理人的权利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（1）按照本合同的约定，独立管理和运用基金财产；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（2）按照本合同的约定，及时、足额获得基金管理人</w:t>
      </w:r>
      <w:r w:rsidR="003A7E2F" w:rsidRPr="00811AEB">
        <w:rPr>
          <w:rFonts w:ascii="宋体" w:hAnsi="宋体" w:hint="eastAsia"/>
          <w:szCs w:val="21"/>
        </w:rPr>
        <w:t>管理费用及业绩</w:t>
      </w:r>
      <w:r w:rsidRPr="00811AEB">
        <w:rPr>
          <w:rFonts w:ascii="宋体" w:hAnsi="宋体" w:hint="eastAsia"/>
          <w:szCs w:val="21"/>
        </w:rPr>
        <w:t>报酬</w:t>
      </w:r>
      <w:r w:rsidR="003A7E2F" w:rsidRPr="00811AEB">
        <w:rPr>
          <w:rFonts w:ascii="宋体" w:hAnsi="宋体" w:hint="eastAsia"/>
          <w:szCs w:val="21"/>
        </w:rPr>
        <w:t>（若有）</w:t>
      </w:r>
      <w:r w:rsidRPr="00811AEB">
        <w:rPr>
          <w:rFonts w:ascii="宋体" w:hAnsi="宋体" w:hint="eastAsia"/>
          <w:szCs w:val="21"/>
        </w:rPr>
        <w:t>；</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（3）按照有关规定</w:t>
      </w:r>
      <w:r w:rsidR="003A7E2F" w:rsidRPr="00811AEB">
        <w:rPr>
          <w:rFonts w:ascii="宋体" w:hAnsi="宋体" w:hint="eastAsia"/>
          <w:szCs w:val="21"/>
        </w:rPr>
        <w:t>及本合同约定</w:t>
      </w:r>
      <w:r w:rsidRPr="00811AEB">
        <w:rPr>
          <w:rFonts w:ascii="宋体" w:hAnsi="宋体" w:hint="eastAsia"/>
          <w:szCs w:val="21"/>
        </w:rPr>
        <w:t>行使因基金财产投资所产生的权利；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（4）根据本合同及其他有关规定，监督基金托管人；对于基金托管人违反本合同或有关法律法规规定</w:t>
      </w:r>
      <w:r w:rsidR="003A7E2F" w:rsidRPr="00811AEB">
        <w:rPr>
          <w:rFonts w:ascii="宋体" w:hAnsi="宋体" w:hint="eastAsia"/>
          <w:szCs w:val="21"/>
        </w:rPr>
        <w:t>、</w:t>
      </w:r>
      <w:r w:rsidRPr="00811AEB">
        <w:rPr>
          <w:rFonts w:ascii="宋体" w:hAnsi="宋体" w:hint="eastAsia"/>
          <w:szCs w:val="21"/>
        </w:rPr>
        <w:t>对基金财产及其他当事人的利益造成重大损失的，应当及时采取措施制止；</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（5）自行销售或者委托有基金销售资格的机构销售本机构发起设立和管理的基金，制定和调整有关基金销售的业务规则，并对销售机构的销售行为进行必要的监督；</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52231C" w:rsidRPr="00811AEB">
        <w:rPr>
          <w:rFonts w:ascii="宋体" w:hAnsi="宋体" w:hint="eastAsia"/>
          <w:szCs w:val="21"/>
        </w:rPr>
        <w:t>基金管理人为保护投资者权益，可以在法律法规规定范围内，根据市场情况对本基金的认购、申购业务规则（包括但不限于基金总规模、单个基金投资者首次认购、申购金额、每次申购金额及持有的本基金总金额限制等）进行调整；</w:t>
      </w:r>
    </w:p>
    <w:p w:rsidR="00604ABC" w:rsidRDefault="00025E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D17F6" w:rsidRPr="00811AEB">
        <w:rPr>
          <w:rFonts w:ascii="宋体" w:hAnsi="宋体" w:hint="eastAsia"/>
          <w:szCs w:val="21"/>
        </w:rPr>
        <w:t>7</w:t>
      </w:r>
      <w:r w:rsidRPr="00811AEB">
        <w:rPr>
          <w:rFonts w:ascii="宋体" w:hAnsi="宋体" w:hint="eastAsia"/>
          <w:szCs w:val="21"/>
        </w:rPr>
        <w:t>）</w:t>
      </w:r>
      <w:r w:rsidR="0048411C" w:rsidRPr="00811AEB">
        <w:rPr>
          <w:rFonts w:ascii="宋体" w:hAnsi="宋体" w:hint="eastAsia"/>
          <w:szCs w:val="21"/>
        </w:rPr>
        <w:t>以</w:t>
      </w:r>
      <w:r w:rsidRPr="00811AEB">
        <w:rPr>
          <w:rFonts w:ascii="宋体" w:hAnsi="宋体" w:hint="eastAsia"/>
          <w:szCs w:val="21"/>
        </w:rPr>
        <w:t>基金管理人的名义，代表私募基金与其他第三方签署基金投资相关协议文件、行使诉讼权利或者实施其他法律行为</w:t>
      </w:r>
      <w:r w:rsidR="003E2583" w:rsidRPr="00811AEB">
        <w:rPr>
          <w:rFonts w:ascii="宋体" w:hAnsi="宋体" w:hint="eastAsia"/>
          <w:szCs w:val="21"/>
        </w:rPr>
        <w:t>；</w:t>
      </w:r>
    </w:p>
    <w:p w:rsidR="00604ABC" w:rsidRDefault="00025E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D17F6" w:rsidRPr="00811AEB">
        <w:rPr>
          <w:rFonts w:ascii="宋体" w:hAnsi="宋体" w:hint="eastAsia"/>
          <w:szCs w:val="21"/>
        </w:rPr>
        <w:t>8</w:t>
      </w:r>
      <w:r w:rsidRPr="00811AEB">
        <w:rPr>
          <w:rFonts w:ascii="宋体" w:hAnsi="宋体" w:hint="eastAsia"/>
          <w:szCs w:val="21"/>
        </w:rPr>
        <w:t>）</w:t>
      </w:r>
      <w:r w:rsidR="00EE3ABA" w:rsidRPr="00811AEB">
        <w:rPr>
          <w:rFonts w:ascii="宋体" w:hAnsi="宋体" w:hint="eastAsia"/>
          <w:szCs w:val="21"/>
        </w:rPr>
        <w:t>国家有关法律法规</w:t>
      </w:r>
      <w:r w:rsidR="00C14E89" w:rsidRPr="00811AEB">
        <w:rPr>
          <w:rFonts w:ascii="宋体" w:hAnsi="宋体" w:hint="eastAsia"/>
          <w:szCs w:val="21"/>
        </w:rPr>
        <w:t>规定</w:t>
      </w:r>
      <w:r w:rsidR="00EE3ABA" w:rsidRPr="00811AEB">
        <w:rPr>
          <w:rFonts w:ascii="宋体" w:hAnsi="宋体" w:hint="eastAsia"/>
          <w:szCs w:val="21"/>
        </w:rPr>
        <w:t>及本合同</w:t>
      </w:r>
      <w:r w:rsidR="00C14E89" w:rsidRPr="00811AEB">
        <w:rPr>
          <w:rFonts w:ascii="宋体" w:hAnsi="宋体" w:hint="eastAsia"/>
          <w:szCs w:val="21"/>
        </w:rPr>
        <w:t>约</w:t>
      </w:r>
      <w:r w:rsidR="00EE3ABA" w:rsidRPr="00811AEB">
        <w:rPr>
          <w:rFonts w:ascii="宋体" w:hAnsi="宋体" w:hint="eastAsia"/>
          <w:szCs w:val="21"/>
        </w:rPr>
        <w:t>定的其他权利。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3、基金管理人的义务</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107656" w:rsidRPr="00811AEB">
        <w:rPr>
          <w:rFonts w:ascii="宋体" w:hAnsi="宋体" w:hint="eastAsia"/>
          <w:szCs w:val="21"/>
        </w:rPr>
        <w:t>履行基金管理人登记和</w:t>
      </w:r>
      <w:r w:rsidRPr="00811AEB">
        <w:rPr>
          <w:rFonts w:ascii="宋体" w:hAnsi="宋体" w:hint="eastAsia"/>
          <w:szCs w:val="21"/>
        </w:rPr>
        <w:t>办理基金的备案手续；</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（2）按照诚实信用、勤勉尽责的原则</w:t>
      </w:r>
      <w:r w:rsidR="00107656" w:rsidRPr="00811AEB">
        <w:rPr>
          <w:rFonts w:ascii="宋体" w:hAnsi="宋体" w:hint="eastAsia"/>
          <w:szCs w:val="21"/>
        </w:rPr>
        <w:t>履行受托人义务，</w:t>
      </w:r>
      <w:r w:rsidRPr="00811AEB">
        <w:rPr>
          <w:rFonts w:ascii="宋体" w:hAnsi="宋体" w:hint="eastAsia"/>
          <w:szCs w:val="21"/>
        </w:rPr>
        <w:t>管理和运用基金财产；</w:t>
      </w:r>
    </w:p>
    <w:p w:rsidR="00604ABC" w:rsidRDefault="0075086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6A6115" w:rsidRPr="00811AEB">
        <w:rPr>
          <w:rFonts w:ascii="宋体" w:hAnsi="宋体" w:hint="eastAsia"/>
          <w:szCs w:val="21"/>
        </w:rPr>
        <w:t>制作调查问卷，对投资者的风险识别能力和风险承担能力进行评估，向符合法律法规规定的合格投资者非公开募集资金；</w:t>
      </w:r>
    </w:p>
    <w:p w:rsidR="00604ABC" w:rsidRDefault="00390A3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025E3F" w:rsidRPr="00811AEB">
        <w:rPr>
          <w:rFonts w:ascii="宋体" w:hAnsi="宋体" w:hint="eastAsia"/>
          <w:szCs w:val="21"/>
        </w:rPr>
        <w:t>制作风险揭示书，向投资者充分揭示相关风险；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90A3B" w:rsidRPr="00811AEB">
        <w:rPr>
          <w:rFonts w:ascii="宋体" w:hAnsi="宋体" w:hint="eastAsia"/>
          <w:szCs w:val="21"/>
        </w:rPr>
        <w:t>5</w:t>
      </w:r>
      <w:r w:rsidRPr="00811AEB">
        <w:rPr>
          <w:rFonts w:ascii="宋体" w:hAnsi="宋体" w:hint="eastAsia"/>
          <w:szCs w:val="21"/>
        </w:rPr>
        <w:t>）配备足够的具有专业能力的人员进行投资分析、决策，以专业化的经营方式管理和运作基金财产；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90A3B" w:rsidRPr="00811AEB">
        <w:rPr>
          <w:rFonts w:ascii="宋体" w:hAnsi="宋体" w:hint="eastAsia"/>
          <w:szCs w:val="21"/>
        </w:rPr>
        <w:t>6</w:t>
      </w:r>
      <w:r w:rsidRPr="00811AEB">
        <w:rPr>
          <w:rFonts w:ascii="宋体" w:hAnsi="宋体" w:hint="eastAsia"/>
          <w:szCs w:val="21"/>
        </w:rPr>
        <w:t>）建立健全内部风险控制、监察与稽核、财务管理及人事管理等制度，保证所管理的基金财产与其管理的其他基金财产和基金管理人的固有财产相互独立，对所管理的不同财产分别管理，分别记账，</w:t>
      </w:r>
      <w:r w:rsidR="00025E3F" w:rsidRPr="00811AEB">
        <w:rPr>
          <w:rFonts w:ascii="宋体" w:hAnsi="宋体" w:hint="eastAsia"/>
          <w:szCs w:val="21"/>
        </w:rPr>
        <w:t>分别</w:t>
      </w:r>
      <w:r w:rsidRPr="00811AEB">
        <w:rPr>
          <w:rFonts w:ascii="宋体" w:hAnsi="宋体" w:hint="eastAsia"/>
          <w:szCs w:val="21"/>
        </w:rPr>
        <w:t>投资；</w:t>
      </w:r>
    </w:p>
    <w:p w:rsidR="00604ABC" w:rsidRDefault="00390A3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w:t>
      </w:r>
      <w:r w:rsidR="00025E3F" w:rsidRPr="00811AEB">
        <w:rPr>
          <w:rFonts w:ascii="宋体" w:hAnsi="宋体" w:hint="eastAsia"/>
          <w:szCs w:val="21"/>
        </w:rPr>
        <w:t>不得利用基金财产或者职务之便，为本人或者投资者以外的人牟取利益，进行利益输送；</w:t>
      </w:r>
    </w:p>
    <w:p w:rsidR="00604ABC" w:rsidRDefault="00390A3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w:t>
      </w:r>
      <w:r w:rsidR="00025E3F" w:rsidRPr="00811AEB">
        <w:rPr>
          <w:rFonts w:ascii="宋体" w:hAnsi="宋体" w:hint="eastAsia"/>
          <w:szCs w:val="21"/>
        </w:rPr>
        <w:t>自行担任或者委托其他机构担任基金的</w:t>
      </w:r>
      <w:r w:rsidR="003E2583" w:rsidRPr="00811AEB">
        <w:rPr>
          <w:rFonts w:ascii="宋体" w:hAnsi="宋体" w:hint="eastAsia"/>
          <w:szCs w:val="21"/>
        </w:rPr>
        <w:t>注册登记机构</w:t>
      </w:r>
      <w:r w:rsidR="00025E3F" w:rsidRPr="00811AEB">
        <w:rPr>
          <w:rFonts w:ascii="宋体" w:hAnsi="宋体" w:hint="eastAsia"/>
          <w:szCs w:val="21"/>
        </w:rPr>
        <w:t>，委托其他</w:t>
      </w:r>
      <w:r w:rsidR="003E2583" w:rsidRPr="00811AEB">
        <w:rPr>
          <w:rFonts w:ascii="宋体" w:hAnsi="宋体" w:hint="eastAsia"/>
          <w:szCs w:val="21"/>
        </w:rPr>
        <w:t>注册登记机构</w:t>
      </w:r>
      <w:r w:rsidR="00025E3F" w:rsidRPr="00811AEB">
        <w:rPr>
          <w:rFonts w:ascii="宋体" w:hAnsi="宋体" w:hint="eastAsia"/>
          <w:szCs w:val="21"/>
        </w:rPr>
        <w:t>办</w:t>
      </w:r>
      <w:r w:rsidR="00025E3F" w:rsidRPr="00811AEB">
        <w:rPr>
          <w:rFonts w:ascii="宋体" w:hAnsi="宋体" w:hint="eastAsia"/>
          <w:szCs w:val="21"/>
        </w:rPr>
        <w:lastRenderedPageBreak/>
        <w:t>理注册登记业务时，对</w:t>
      </w:r>
      <w:r w:rsidR="003E2583" w:rsidRPr="00811AEB">
        <w:rPr>
          <w:rFonts w:ascii="宋体" w:hAnsi="宋体" w:hint="eastAsia"/>
          <w:szCs w:val="21"/>
        </w:rPr>
        <w:t>注册登记机构</w:t>
      </w:r>
      <w:r w:rsidR="00025E3F" w:rsidRPr="00811AEB">
        <w:rPr>
          <w:rFonts w:ascii="宋体" w:hAnsi="宋体" w:hint="eastAsia"/>
          <w:szCs w:val="21"/>
        </w:rPr>
        <w:t>的行为进行必要的监督；</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9</w:t>
      </w:r>
      <w:r w:rsidRPr="00811AEB">
        <w:rPr>
          <w:rFonts w:ascii="宋体" w:hAnsi="宋体" w:hint="eastAsia"/>
          <w:szCs w:val="21"/>
        </w:rPr>
        <w:t>）除依据法律法规</w:t>
      </w:r>
      <w:r w:rsidR="00390A3B" w:rsidRPr="00811AEB">
        <w:rPr>
          <w:rFonts w:ascii="宋体" w:hAnsi="宋体" w:hint="eastAsia"/>
          <w:szCs w:val="21"/>
        </w:rPr>
        <w:t>或</w:t>
      </w:r>
      <w:r w:rsidRPr="00811AEB">
        <w:rPr>
          <w:rFonts w:ascii="宋体" w:hAnsi="宋体" w:hint="eastAsia"/>
          <w:szCs w:val="21"/>
        </w:rPr>
        <w:t>本合同</w:t>
      </w:r>
      <w:r w:rsidR="00390A3B" w:rsidRPr="00811AEB">
        <w:rPr>
          <w:rFonts w:ascii="宋体" w:hAnsi="宋体" w:hint="eastAsia"/>
          <w:szCs w:val="21"/>
        </w:rPr>
        <w:t>另有约定</w:t>
      </w:r>
      <w:r w:rsidRPr="00811AEB">
        <w:rPr>
          <w:rFonts w:ascii="宋体" w:hAnsi="宋体" w:hint="eastAsia"/>
          <w:szCs w:val="21"/>
        </w:rPr>
        <w:t>外，不得委托第三人运作基金财产；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10</w:t>
      </w:r>
      <w:r w:rsidRPr="00811AEB">
        <w:rPr>
          <w:rFonts w:ascii="宋体" w:hAnsi="宋体" w:hint="eastAsia"/>
          <w:szCs w:val="21"/>
        </w:rPr>
        <w:t>）按规定开立和注销基金财产的证券账户、期货账户等投资所需账户；</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11</w:t>
      </w:r>
      <w:r w:rsidRPr="00811AEB">
        <w:rPr>
          <w:rFonts w:ascii="宋体" w:hAnsi="宋体" w:hint="eastAsia"/>
          <w:szCs w:val="21"/>
        </w:rPr>
        <w:t>）按照本合同的约定接受基金委托人和基金托管人的监督；</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12</w:t>
      </w:r>
      <w:r w:rsidRPr="00811AEB">
        <w:rPr>
          <w:rFonts w:ascii="宋体" w:hAnsi="宋体" w:hint="eastAsia"/>
          <w:szCs w:val="21"/>
        </w:rPr>
        <w:t>）</w:t>
      </w:r>
      <w:r w:rsidR="002C5B30" w:rsidRPr="00811AEB">
        <w:rPr>
          <w:rFonts w:ascii="宋体" w:hAnsi="宋体" w:hint="eastAsia"/>
          <w:szCs w:val="21"/>
        </w:rPr>
        <w:t>根据法律法规规定与本合同的约定，向基金委托人</w:t>
      </w:r>
      <w:r w:rsidR="0048411C" w:rsidRPr="00811AEB">
        <w:rPr>
          <w:rFonts w:ascii="宋体" w:hAnsi="宋体" w:hint="eastAsia"/>
          <w:szCs w:val="21"/>
        </w:rPr>
        <w:t>进行必要的信息披露，揭示本</w:t>
      </w:r>
      <w:r w:rsidR="002C5B30" w:rsidRPr="00811AEB">
        <w:rPr>
          <w:rFonts w:ascii="宋体" w:hAnsi="宋体" w:hint="eastAsia"/>
          <w:szCs w:val="21"/>
        </w:rPr>
        <w:t>基金资产运作情况，包括编制和向投资者提供基金定期报告；</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13</w:t>
      </w:r>
      <w:r w:rsidRPr="00811AEB">
        <w:rPr>
          <w:rFonts w:ascii="宋体" w:hAnsi="宋体" w:hint="eastAsia"/>
          <w:szCs w:val="21"/>
        </w:rPr>
        <w:t>）</w:t>
      </w:r>
      <w:r w:rsidR="002C5B30" w:rsidRPr="00811AEB">
        <w:rPr>
          <w:rFonts w:ascii="宋体" w:hAnsi="宋体" w:hint="eastAsia"/>
          <w:szCs w:val="21"/>
        </w:rPr>
        <w:t>按照合同约定</w:t>
      </w:r>
      <w:r w:rsidRPr="00811AEB">
        <w:rPr>
          <w:rFonts w:ascii="宋体" w:hAnsi="宋体" w:hint="eastAsia"/>
          <w:szCs w:val="21"/>
        </w:rPr>
        <w:t>计算并向基金委托人报告基金</w:t>
      </w:r>
      <w:r w:rsidR="00D75EA1" w:rsidRPr="00811AEB">
        <w:rPr>
          <w:rFonts w:ascii="宋体" w:hAnsi="宋体" w:hint="eastAsia"/>
          <w:szCs w:val="21"/>
        </w:rPr>
        <w:t>份额</w:t>
      </w:r>
      <w:r w:rsidRPr="00811AEB">
        <w:rPr>
          <w:rFonts w:ascii="宋体" w:hAnsi="宋体" w:hint="eastAsia"/>
          <w:szCs w:val="21"/>
        </w:rPr>
        <w:t>净值；</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14</w:t>
      </w:r>
      <w:r w:rsidRPr="00811AEB">
        <w:rPr>
          <w:rFonts w:ascii="宋体" w:hAnsi="宋体" w:hint="eastAsia"/>
          <w:szCs w:val="21"/>
        </w:rPr>
        <w:t>）确定基金</w:t>
      </w:r>
      <w:r w:rsidR="00B56C70" w:rsidRPr="00811AEB">
        <w:rPr>
          <w:rFonts w:ascii="宋体" w:hAnsi="宋体" w:hint="eastAsia"/>
          <w:szCs w:val="21"/>
        </w:rPr>
        <w:t>份额</w:t>
      </w:r>
      <w:r w:rsidR="005F0843" w:rsidRPr="00811AEB">
        <w:rPr>
          <w:rFonts w:ascii="宋体" w:hAnsi="宋体" w:hint="eastAsia"/>
          <w:szCs w:val="21"/>
        </w:rPr>
        <w:t>的</w:t>
      </w:r>
      <w:r w:rsidR="006825FA" w:rsidRPr="00811AEB">
        <w:rPr>
          <w:rFonts w:ascii="宋体" w:hAnsi="宋体" w:hint="eastAsia"/>
          <w:szCs w:val="21"/>
        </w:rPr>
        <w:t>申购</w:t>
      </w:r>
      <w:r w:rsidRPr="00811AEB">
        <w:rPr>
          <w:rFonts w:ascii="宋体" w:hAnsi="宋体" w:hint="eastAsia"/>
          <w:szCs w:val="21"/>
        </w:rPr>
        <w:t>、赎回价格</w:t>
      </w:r>
      <w:r w:rsidR="00107656" w:rsidRPr="00811AEB">
        <w:rPr>
          <w:rFonts w:ascii="宋体" w:hAnsi="宋体" w:hint="eastAsia"/>
          <w:szCs w:val="21"/>
        </w:rPr>
        <w:t>，</w:t>
      </w:r>
      <w:r w:rsidR="006A6115" w:rsidRPr="00811AEB">
        <w:rPr>
          <w:rFonts w:ascii="宋体" w:hAnsi="宋体" w:hint="eastAsia"/>
          <w:szCs w:val="21"/>
        </w:rPr>
        <w:t>采取适当、合理的措施确定基金份额交易价格的计算方法符合法律法规的规定和合同的约定</w:t>
      </w:r>
      <w:r w:rsidRPr="00811AEB">
        <w:rPr>
          <w:rFonts w:ascii="宋体" w:hAnsi="宋体" w:hint="eastAsia"/>
          <w:szCs w:val="21"/>
        </w:rPr>
        <w:t>；</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15</w:t>
      </w:r>
      <w:r w:rsidRPr="00811AEB">
        <w:rPr>
          <w:rFonts w:ascii="宋体" w:hAnsi="宋体" w:hint="eastAsia"/>
          <w:szCs w:val="21"/>
        </w:rPr>
        <w:t>）</w:t>
      </w:r>
      <w:r w:rsidR="002C5B30" w:rsidRPr="00811AEB">
        <w:rPr>
          <w:rFonts w:ascii="宋体" w:hAnsi="宋体" w:hint="eastAsia"/>
          <w:szCs w:val="21"/>
        </w:rPr>
        <w:t>按照本合同约定负责</w:t>
      </w:r>
      <w:r w:rsidRPr="00811AEB">
        <w:rPr>
          <w:rFonts w:ascii="宋体" w:hAnsi="宋体" w:hint="eastAsia"/>
          <w:szCs w:val="21"/>
        </w:rPr>
        <w:t>基金会计核算并编制基金财务会计报告；</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16</w:t>
      </w:r>
      <w:r w:rsidRPr="00811AEB">
        <w:rPr>
          <w:rFonts w:ascii="宋体" w:hAnsi="宋体" w:hint="eastAsia"/>
          <w:szCs w:val="21"/>
        </w:rPr>
        <w:t>）保守商业秘密，不得泄露基金的投资计划、投资意向等，法律法规另有规定的除外；</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17</w:t>
      </w:r>
      <w:r w:rsidRPr="00811AEB">
        <w:rPr>
          <w:rFonts w:ascii="宋体" w:hAnsi="宋体" w:hint="eastAsia"/>
          <w:szCs w:val="21"/>
        </w:rPr>
        <w:t>）保存基金投资业务活动的全部会计资料，并妥善保存有关的合同、协议、交易记录及其他相关资料</w:t>
      </w:r>
      <w:r w:rsidR="00107656" w:rsidRPr="00811AEB">
        <w:rPr>
          <w:rFonts w:ascii="宋体" w:hAnsi="宋体" w:hint="eastAsia"/>
          <w:szCs w:val="21"/>
        </w:rPr>
        <w:t>，</w:t>
      </w:r>
      <w:r w:rsidR="006A6115" w:rsidRPr="00811AEB">
        <w:rPr>
          <w:rFonts w:ascii="宋体" w:hAnsi="宋体" w:hint="eastAsia"/>
          <w:szCs w:val="21"/>
        </w:rPr>
        <w:t>保存期限自私</w:t>
      </w:r>
      <w:proofErr w:type="gramStart"/>
      <w:r w:rsidR="006A6115" w:rsidRPr="00811AEB">
        <w:rPr>
          <w:rFonts w:ascii="宋体" w:hAnsi="宋体" w:hint="eastAsia"/>
          <w:szCs w:val="21"/>
        </w:rPr>
        <w:t>募</w:t>
      </w:r>
      <w:proofErr w:type="gramEnd"/>
      <w:r w:rsidR="006A6115" w:rsidRPr="00811AEB">
        <w:rPr>
          <w:rFonts w:ascii="宋体" w:hAnsi="宋体" w:hint="eastAsia"/>
          <w:szCs w:val="21"/>
        </w:rPr>
        <w:t>基金清算终止之日起不得少于</w:t>
      </w:r>
      <w:r w:rsidR="006A6115" w:rsidRPr="00811AEB">
        <w:rPr>
          <w:rFonts w:ascii="宋体" w:hAnsi="宋体"/>
          <w:szCs w:val="21"/>
        </w:rPr>
        <w:t>10年</w:t>
      </w:r>
      <w:r w:rsidR="006B5AC0" w:rsidRPr="00811AEB">
        <w:rPr>
          <w:rFonts w:ascii="宋体" w:hAnsi="宋体" w:hint="eastAsia"/>
          <w:szCs w:val="21"/>
        </w:rPr>
        <w:t>，</w:t>
      </w:r>
      <w:r w:rsidR="000E5904" w:rsidRPr="00811AEB">
        <w:rPr>
          <w:rFonts w:ascii="宋体" w:hAnsi="宋体" w:hint="eastAsia"/>
          <w:szCs w:val="21"/>
        </w:rPr>
        <w:t>法律法规</w:t>
      </w:r>
      <w:r w:rsidR="006B5AC0" w:rsidRPr="00811AEB">
        <w:rPr>
          <w:rFonts w:ascii="宋体" w:hAnsi="宋体" w:hint="eastAsia"/>
          <w:szCs w:val="21"/>
        </w:rPr>
        <w:t>另有</w:t>
      </w:r>
      <w:r w:rsidR="000E5904" w:rsidRPr="00811AEB">
        <w:rPr>
          <w:rFonts w:ascii="宋体" w:hAnsi="宋体" w:hint="eastAsia"/>
          <w:szCs w:val="21"/>
        </w:rPr>
        <w:t>规定的</w:t>
      </w:r>
      <w:r w:rsidR="006B5AC0" w:rsidRPr="00811AEB">
        <w:rPr>
          <w:rFonts w:ascii="宋体" w:hAnsi="宋体" w:hint="eastAsia"/>
          <w:szCs w:val="21"/>
        </w:rPr>
        <w:t>，从其规定</w:t>
      </w:r>
      <w:r w:rsidRPr="00811AEB">
        <w:rPr>
          <w:rFonts w:ascii="宋体" w:hAnsi="宋体" w:hint="eastAsia"/>
          <w:szCs w:val="21"/>
        </w:rPr>
        <w:t>；</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18</w:t>
      </w:r>
      <w:r w:rsidRPr="00811AEB">
        <w:rPr>
          <w:rFonts w:ascii="宋体" w:hAnsi="宋体" w:hint="eastAsia"/>
          <w:szCs w:val="21"/>
        </w:rPr>
        <w:t>）公平对待所管理的不同财产，不得从事任何有损基金财产及其他当事人利益的活动；</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19</w:t>
      </w:r>
      <w:r w:rsidRPr="00811AEB">
        <w:rPr>
          <w:rFonts w:ascii="宋体" w:hAnsi="宋体" w:hint="eastAsia"/>
          <w:szCs w:val="21"/>
        </w:rPr>
        <w:t>）按照基金合同的约定确定基金收益分配方案，及时向基金委托人分配收益；</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20</w:t>
      </w:r>
      <w:r w:rsidRPr="00811AEB">
        <w:rPr>
          <w:rFonts w:ascii="宋体" w:hAnsi="宋体" w:hint="eastAsia"/>
          <w:szCs w:val="21"/>
        </w:rPr>
        <w:t>）组织并参加基金财产清算小组，参与基金财产的保管、清理、估价、变现和分配；</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21</w:t>
      </w:r>
      <w:r w:rsidRPr="00811AEB">
        <w:rPr>
          <w:rFonts w:ascii="宋体" w:hAnsi="宋体" w:hint="eastAsia"/>
          <w:szCs w:val="21"/>
        </w:rPr>
        <w:t>）建立并保存基金</w:t>
      </w:r>
      <w:r w:rsidR="003E2583" w:rsidRPr="00811AEB">
        <w:rPr>
          <w:rFonts w:ascii="宋体" w:hAnsi="宋体" w:hint="eastAsia"/>
          <w:szCs w:val="21"/>
        </w:rPr>
        <w:t>份额</w:t>
      </w:r>
      <w:r w:rsidRPr="00811AEB">
        <w:rPr>
          <w:rFonts w:ascii="宋体" w:hAnsi="宋体" w:hint="eastAsia"/>
          <w:szCs w:val="21"/>
        </w:rPr>
        <w:t>持有人名册；</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22</w:t>
      </w:r>
      <w:r w:rsidRPr="00811AEB">
        <w:rPr>
          <w:rFonts w:ascii="宋体" w:hAnsi="宋体" w:hint="eastAsia"/>
          <w:szCs w:val="21"/>
        </w:rPr>
        <w:t>）面临解散、依法被撤销或者被依法宣告破产时，及时报告基金业协会并通知基金托管人和基金委托人；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927CD9" w:rsidRPr="00811AEB">
        <w:rPr>
          <w:rFonts w:ascii="宋体" w:hAnsi="宋体" w:hint="eastAsia"/>
          <w:szCs w:val="21"/>
        </w:rPr>
        <w:t>23</w:t>
      </w:r>
      <w:r w:rsidRPr="00811AEB">
        <w:rPr>
          <w:rFonts w:ascii="宋体" w:hAnsi="宋体" w:hint="eastAsia"/>
          <w:szCs w:val="21"/>
        </w:rPr>
        <w:t>）国家有关法律法规</w:t>
      </w:r>
      <w:r w:rsidR="00DB4481" w:rsidRPr="00811AEB">
        <w:rPr>
          <w:rFonts w:ascii="宋体" w:hAnsi="宋体" w:hint="eastAsia"/>
          <w:szCs w:val="21"/>
        </w:rPr>
        <w:t>规定</w:t>
      </w:r>
      <w:r w:rsidRPr="00811AEB">
        <w:rPr>
          <w:rFonts w:ascii="宋体" w:hAnsi="宋体" w:hint="eastAsia"/>
          <w:szCs w:val="21"/>
        </w:rPr>
        <w:t>及本合同</w:t>
      </w:r>
      <w:r w:rsidR="00DB4481" w:rsidRPr="00811AEB">
        <w:rPr>
          <w:rFonts w:ascii="宋体" w:hAnsi="宋体" w:hint="eastAsia"/>
          <w:szCs w:val="21"/>
        </w:rPr>
        <w:t>约</w:t>
      </w:r>
      <w:r w:rsidRPr="00811AEB">
        <w:rPr>
          <w:rFonts w:ascii="宋体" w:hAnsi="宋体" w:hint="eastAsia"/>
          <w:szCs w:val="21"/>
        </w:rPr>
        <w:t>定的其他义务。</w:t>
      </w:r>
    </w:p>
    <w:p w:rsidR="00604ABC" w:rsidRDefault="00D3064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75EA1" w:rsidRPr="00811AEB">
        <w:rPr>
          <w:rFonts w:ascii="宋体" w:hAnsi="宋体" w:hint="eastAsia"/>
          <w:szCs w:val="21"/>
        </w:rPr>
        <w:t>三</w:t>
      </w:r>
      <w:r w:rsidRPr="00811AEB">
        <w:rPr>
          <w:rFonts w:ascii="宋体" w:hAnsi="宋体" w:hint="eastAsia"/>
          <w:szCs w:val="21"/>
        </w:rPr>
        <w:t>）</w:t>
      </w:r>
      <w:r w:rsidR="00D75EA1" w:rsidRPr="00811AEB">
        <w:rPr>
          <w:rFonts w:ascii="宋体" w:hAnsi="宋体" w:hint="eastAsia"/>
          <w:szCs w:val="21"/>
        </w:rPr>
        <w:t>基金托管人</w:t>
      </w:r>
    </w:p>
    <w:p w:rsidR="00604ABC" w:rsidRDefault="00D75EA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1、基金托管人的基本信息</w:t>
      </w:r>
    </w:p>
    <w:p w:rsidR="00604ABC" w:rsidRDefault="00EE3ABA" w:rsidP="0064218E">
      <w:pPr>
        <w:adjustRightInd w:val="0"/>
        <w:snapToGrid w:val="0"/>
        <w:spacing w:beforeLines="30" w:afterLines="30" w:line="360" w:lineRule="auto"/>
        <w:ind w:firstLineChars="200" w:firstLine="420"/>
        <w:rPr>
          <w:rFonts w:ascii="宋体" w:hAnsi="宋体" w:cs="宋体"/>
          <w:szCs w:val="21"/>
        </w:rPr>
      </w:pPr>
      <w:r w:rsidRPr="00811AEB">
        <w:rPr>
          <w:rFonts w:ascii="宋体" w:hAnsi="宋体" w:cs="宋体" w:hint="eastAsia"/>
          <w:szCs w:val="21"/>
        </w:rPr>
        <w:t>名称：中信证券股份有限公司</w:t>
      </w:r>
    </w:p>
    <w:p w:rsidR="00604ABC" w:rsidRDefault="003E2583" w:rsidP="0064218E">
      <w:pPr>
        <w:adjustRightInd w:val="0"/>
        <w:snapToGrid w:val="0"/>
        <w:spacing w:beforeLines="30" w:afterLines="30" w:line="360" w:lineRule="auto"/>
        <w:ind w:firstLineChars="200" w:firstLine="420"/>
        <w:rPr>
          <w:rFonts w:ascii="宋体" w:hAnsi="宋体" w:cs="宋体"/>
          <w:szCs w:val="21"/>
        </w:rPr>
      </w:pPr>
      <w:r w:rsidRPr="00811AEB">
        <w:rPr>
          <w:rFonts w:ascii="宋体" w:hAnsi="宋体" w:cs="宋体" w:hint="eastAsia"/>
          <w:szCs w:val="21"/>
        </w:rPr>
        <w:t>住所</w:t>
      </w:r>
      <w:r w:rsidR="00EE3ABA" w:rsidRPr="00811AEB">
        <w:rPr>
          <w:rFonts w:ascii="宋体" w:hAnsi="宋体" w:cs="宋体" w:hint="eastAsia"/>
          <w:szCs w:val="21"/>
        </w:rPr>
        <w:t>：</w:t>
      </w:r>
      <w:r w:rsidR="0007084C" w:rsidRPr="00811AEB">
        <w:rPr>
          <w:rFonts w:ascii="宋体" w:hAnsi="宋体" w:hint="eastAsia"/>
          <w:szCs w:val="21"/>
        </w:rPr>
        <w:t>广东省深圳市福田区中心三路8号卓越时代广场（二期）北座</w:t>
      </w:r>
    </w:p>
    <w:p w:rsidR="00604ABC" w:rsidRDefault="00EE3ABA" w:rsidP="0064218E">
      <w:pPr>
        <w:adjustRightInd w:val="0"/>
        <w:snapToGrid w:val="0"/>
        <w:spacing w:beforeLines="30" w:afterLines="30" w:line="360" w:lineRule="auto"/>
        <w:ind w:firstLineChars="200" w:firstLine="420"/>
        <w:rPr>
          <w:rFonts w:ascii="宋体" w:hAnsi="宋体" w:cs="宋体"/>
          <w:szCs w:val="21"/>
        </w:rPr>
      </w:pPr>
      <w:r w:rsidRPr="00811AEB">
        <w:rPr>
          <w:rFonts w:ascii="宋体" w:hAnsi="宋体" w:cs="宋体" w:hint="eastAsia"/>
          <w:szCs w:val="21"/>
        </w:rPr>
        <w:t>邮政编码：518048</w:t>
      </w:r>
    </w:p>
    <w:p w:rsidR="00604ABC" w:rsidRDefault="005012C5" w:rsidP="0064218E">
      <w:pPr>
        <w:adjustRightInd w:val="0"/>
        <w:snapToGrid w:val="0"/>
        <w:spacing w:beforeLines="30" w:afterLines="30" w:line="360" w:lineRule="auto"/>
        <w:ind w:firstLineChars="200" w:firstLine="420"/>
        <w:rPr>
          <w:rFonts w:ascii="宋体" w:hAnsi="宋体" w:cs="宋体"/>
          <w:szCs w:val="21"/>
        </w:rPr>
      </w:pPr>
      <w:r w:rsidRPr="00811AEB">
        <w:rPr>
          <w:rFonts w:ascii="宋体" w:hAnsi="宋体" w:cs="宋体" w:hint="eastAsia"/>
          <w:szCs w:val="21"/>
        </w:rPr>
        <w:t>法定代表人</w:t>
      </w:r>
      <w:r w:rsidR="00EE3ABA" w:rsidRPr="00811AEB">
        <w:rPr>
          <w:rFonts w:ascii="宋体" w:hAnsi="宋体" w:cs="宋体" w:hint="eastAsia"/>
          <w:szCs w:val="21"/>
        </w:rPr>
        <w:t>：</w:t>
      </w:r>
      <w:r w:rsidR="00BF593B" w:rsidRPr="00811AEB">
        <w:rPr>
          <w:rFonts w:ascii="宋体" w:hAnsi="宋体" w:cs="宋体" w:hint="eastAsia"/>
          <w:szCs w:val="21"/>
        </w:rPr>
        <w:t>张佑君</w:t>
      </w:r>
      <w:r w:rsidR="00EE3ABA" w:rsidRPr="00811AEB">
        <w:rPr>
          <w:rFonts w:ascii="宋体" w:hAnsi="宋体" w:cs="宋体" w:hint="eastAsia"/>
          <w:szCs w:val="21"/>
        </w:rPr>
        <w:t xml:space="preserve"> </w:t>
      </w:r>
    </w:p>
    <w:p w:rsidR="00604ABC" w:rsidRDefault="00EE3ABA" w:rsidP="0064218E">
      <w:pPr>
        <w:adjustRightInd w:val="0"/>
        <w:snapToGrid w:val="0"/>
        <w:spacing w:beforeLines="30" w:afterLines="30" w:line="360" w:lineRule="auto"/>
        <w:ind w:firstLineChars="200" w:firstLine="420"/>
        <w:rPr>
          <w:rFonts w:ascii="宋体" w:hAnsi="宋体" w:cs="宋体"/>
          <w:szCs w:val="21"/>
        </w:rPr>
      </w:pPr>
      <w:r w:rsidRPr="00811AEB">
        <w:rPr>
          <w:rFonts w:ascii="宋体" w:hAnsi="宋体" w:cs="宋体" w:hint="eastAsia"/>
          <w:szCs w:val="21"/>
        </w:rPr>
        <w:lastRenderedPageBreak/>
        <w:t>联系人：吴俊文</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cs="宋体" w:hint="eastAsia"/>
          <w:szCs w:val="21"/>
        </w:rPr>
        <w:t>联系电话：010-</w:t>
      </w:r>
      <w:r w:rsidR="00F74789" w:rsidRPr="00811AEB">
        <w:rPr>
          <w:rFonts w:ascii="宋体" w:hAnsi="宋体" w:cs="宋体" w:hint="eastAsia"/>
          <w:szCs w:val="21"/>
        </w:rPr>
        <w:t>60836588</w:t>
      </w:r>
    </w:p>
    <w:p w:rsidR="00604ABC" w:rsidRDefault="00D75EA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EE3ABA" w:rsidRPr="00811AEB">
        <w:rPr>
          <w:rFonts w:ascii="宋体" w:hAnsi="宋体" w:hint="eastAsia"/>
          <w:szCs w:val="21"/>
        </w:rPr>
        <w:t>、基金托管人的权利</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FF59AA" w:rsidRPr="00811AEB">
        <w:rPr>
          <w:rFonts w:ascii="宋体" w:hAnsi="宋体" w:hint="eastAsia"/>
          <w:szCs w:val="21"/>
        </w:rPr>
        <w:t>按照本合同约定，</w:t>
      </w:r>
      <w:r w:rsidRPr="00811AEB">
        <w:rPr>
          <w:rFonts w:ascii="宋体" w:hAnsi="宋体" w:hint="eastAsia"/>
          <w:szCs w:val="21"/>
        </w:rPr>
        <w:t>及时、足额获得</w:t>
      </w:r>
      <w:r w:rsidR="00D75EA1" w:rsidRPr="00811AEB">
        <w:rPr>
          <w:rFonts w:ascii="宋体" w:hAnsi="宋体" w:hint="eastAsia"/>
          <w:szCs w:val="21"/>
        </w:rPr>
        <w:t>基金</w:t>
      </w:r>
      <w:r w:rsidRPr="00811AEB">
        <w:rPr>
          <w:rFonts w:ascii="宋体" w:hAnsi="宋体" w:hint="eastAsia"/>
          <w:szCs w:val="21"/>
        </w:rPr>
        <w:t>托管费；</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（2）根据</w:t>
      </w:r>
      <w:r w:rsidR="00D75EA1" w:rsidRPr="00811AEB">
        <w:rPr>
          <w:rFonts w:ascii="宋体" w:hAnsi="宋体" w:hint="eastAsia"/>
          <w:szCs w:val="21"/>
        </w:rPr>
        <w:t>本合同</w:t>
      </w:r>
      <w:r w:rsidRPr="00811AEB">
        <w:rPr>
          <w:rFonts w:ascii="宋体" w:hAnsi="宋体" w:hint="eastAsia"/>
          <w:szCs w:val="21"/>
        </w:rPr>
        <w:t>及其他有关规定，监督基金管理人对基金财产的投资运作，对于基金管理人违反本合同或有关法律法规规定的行为，对基金财产及</w:t>
      </w:r>
      <w:r w:rsidR="00D3064F" w:rsidRPr="00811AEB">
        <w:rPr>
          <w:rFonts w:ascii="宋体" w:hAnsi="宋体" w:hint="eastAsia"/>
          <w:szCs w:val="21"/>
        </w:rPr>
        <w:t>基金委托人</w:t>
      </w:r>
      <w:r w:rsidRPr="00811AEB">
        <w:rPr>
          <w:rFonts w:ascii="宋体" w:hAnsi="宋体" w:hint="eastAsia"/>
          <w:szCs w:val="21"/>
        </w:rPr>
        <w:t>的利益造成重大损失的情形，有权报告金融监管部门并采取必要措施；</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（3）按照</w:t>
      </w:r>
      <w:r w:rsidR="00D75EA1" w:rsidRPr="00811AEB">
        <w:rPr>
          <w:rFonts w:ascii="宋体" w:hAnsi="宋体" w:hint="eastAsia"/>
          <w:szCs w:val="21"/>
        </w:rPr>
        <w:t>本合同</w:t>
      </w:r>
      <w:r w:rsidRPr="00811AEB">
        <w:rPr>
          <w:rFonts w:ascii="宋体" w:hAnsi="宋体" w:hint="eastAsia"/>
          <w:szCs w:val="21"/>
        </w:rPr>
        <w:t>的约定，依法保管基金财产；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（4）国家有关法律法规</w:t>
      </w:r>
      <w:r w:rsidR="00C14E89" w:rsidRPr="00811AEB">
        <w:rPr>
          <w:rFonts w:ascii="宋体" w:hAnsi="宋体" w:hint="eastAsia"/>
          <w:szCs w:val="21"/>
        </w:rPr>
        <w:t>规定</w:t>
      </w:r>
      <w:r w:rsidRPr="00811AEB">
        <w:rPr>
          <w:rFonts w:ascii="宋体" w:hAnsi="宋体" w:hint="eastAsia"/>
          <w:szCs w:val="21"/>
        </w:rPr>
        <w:t>及</w:t>
      </w:r>
      <w:r w:rsidR="00D75EA1" w:rsidRPr="00811AEB">
        <w:rPr>
          <w:rFonts w:ascii="宋体" w:hAnsi="宋体" w:hint="eastAsia"/>
          <w:szCs w:val="21"/>
        </w:rPr>
        <w:t>本合同</w:t>
      </w:r>
      <w:r w:rsidR="00C14E89" w:rsidRPr="00811AEB">
        <w:rPr>
          <w:rFonts w:ascii="宋体" w:hAnsi="宋体" w:hint="eastAsia"/>
          <w:szCs w:val="21"/>
        </w:rPr>
        <w:t>约</w:t>
      </w:r>
      <w:r w:rsidRPr="00811AEB">
        <w:rPr>
          <w:rFonts w:ascii="宋体" w:hAnsi="宋体" w:hint="eastAsia"/>
          <w:szCs w:val="21"/>
        </w:rPr>
        <w:t>定的其他权利。</w:t>
      </w:r>
    </w:p>
    <w:p w:rsidR="00604ABC" w:rsidRDefault="00D75EA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EE3ABA" w:rsidRPr="00811AEB">
        <w:rPr>
          <w:rFonts w:ascii="宋体" w:hAnsi="宋体" w:hint="eastAsia"/>
          <w:szCs w:val="21"/>
        </w:rPr>
        <w:t>、基金托管人的义务</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（1）安全保管基金财产；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（2）设立专门的资产托管部门，具有符合要求的营业场所，配备足够的、合格的专职人员，负责</w:t>
      </w:r>
      <w:r w:rsidR="002B7873" w:rsidRPr="00811AEB">
        <w:rPr>
          <w:rFonts w:ascii="宋体" w:hAnsi="宋体" w:hint="eastAsia"/>
          <w:szCs w:val="21"/>
        </w:rPr>
        <w:t>基金</w:t>
      </w:r>
      <w:r w:rsidRPr="00811AEB">
        <w:rPr>
          <w:rFonts w:ascii="宋体" w:hAnsi="宋体" w:hint="eastAsia"/>
          <w:szCs w:val="21"/>
        </w:rPr>
        <w:t>财产托管事宜；</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（3）对所托管的不同</w:t>
      </w:r>
      <w:r w:rsidR="00D3006F" w:rsidRPr="00811AEB">
        <w:rPr>
          <w:rFonts w:ascii="宋体" w:hAnsi="宋体" w:hint="eastAsia"/>
          <w:szCs w:val="21"/>
        </w:rPr>
        <w:t>基金</w:t>
      </w:r>
      <w:r w:rsidRPr="00811AEB">
        <w:rPr>
          <w:rFonts w:ascii="宋体" w:hAnsi="宋体" w:hint="eastAsia"/>
          <w:szCs w:val="21"/>
        </w:rPr>
        <w:t>财产分别设置账户，确保基金财产的完整与独立；</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（4）除依据法律法规</w:t>
      </w:r>
      <w:r w:rsidR="00D3006F" w:rsidRPr="00811AEB">
        <w:rPr>
          <w:rFonts w:ascii="宋体" w:hAnsi="宋体" w:hint="eastAsia"/>
          <w:szCs w:val="21"/>
        </w:rPr>
        <w:t>规定及</w:t>
      </w:r>
      <w:r w:rsidR="00D75EA1" w:rsidRPr="00811AEB">
        <w:rPr>
          <w:rFonts w:ascii="宋体" w:hAnsi="宋体" w:hint="eastAsia"/>
          <w:szCs w:val="21"/>
        </w:rPr>
        <w:t>本合同</w:t>
      </w:r>
      <w:r w:rsidR="00D3006F" w:rsidRPr="00811AEB">
        <w:rPr>
          <w:rFonts w:ascii="宋体" w:hAnsi="宋体" w:hint="eastAsia"/>
          <w:szCs w:val="21"/>
        </w:rPr>
        <w:t>约</w:t>
      </w:r>
      <w:r w:rsidRPr="00811AEB">
        <w:rPr>
          <w:rFonts w:ascii="宋体" w:hAnsi="宋体" w:hint="eastAsia"/>
          <w:szCs w:val="21"/>
        </w:rPr>
        <w:t>定外，不得为基金托管人及任何第三人谋取利益，不得委托第三人托管基金财产；</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（5）按规定开设和注销基金财产的托管</w:t>
      </w:r>
      <w:r w:rsidR="00D3006F" w:rsidRPr="00811AEB">
        <w:rPr>
          <w:rFonts w:ascii="宋体" w:hAnsi="宋体" w:hint="eastAsia"/>
          <w:szCs w:val="21"/>
        </w:rPr>
        <w:t>资金</w:t>
      </w:r>
      <w:r w:rsidRPr="00811AEB">
        <w:rPr>
          <w:rFonts w:ascii="宋体" w:hAnsi="宋体" w:hint="eastAsia"/>
          <w:szCs w:val="21"/>
        </w:rPr>
        <w:t>账户，协助基金管理人开立和注销基金财产的证券账户、期货账户等投资所需账户；</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（6）复核基金</w:t>
      </w:r>
      <w:r w:rsidR="00D75EA1" w:rsidRPr="00811AEB">
        <w:rPr>
          <w:rFonts w:ascii="宋体" w:hAnsi="宋体" w:hint="eastAsia"/>
          <w:szCs w:val="21"/>
        </w:rPr>
        <w:t>份额</w:t>
      </w:r>
      <w:r w:rsidRPr="00811AEB">
        <w:rPr>
          <w:rFonts w:ascii="宋体" w:hAnsi="宋体" w:hint="eastAsia"/>
          <w:szCs w:val="21"/>
        </w:rPr>
        <w:t>净值；</w:t>
      </w:r>
    </w:p>
    <w:p w:rsidR="00604ABC" w:rsidRDefault="00DB448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w:t>
      </w:r>
      <w:r w:rsidR="0048411C" w:rsidRPr="00811AEB">
        <w:rPr>
          <w:rFonts w:ascii="宋体" w:hAnsi="宋体" w:hint="eastAsia"/>
          <w:szCs w:val="21"/>
        </w:rPr>
        <w:t>根据相关法律法规及本合同约定</w:t>
      </w:r>
      <w:r w:rsidRPr="00811AEB">
        <w:rPr>
          <w:rFonts w:ascii="宋体" w:hAnsi="宋体" w:hint="eastAsia"/>
          <w:szCs w:val="21"/>
        </w:rPr>
        <w:t>办理与基金托管业务有关的信息披露事项；</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B4481" w:rsidRPr="00811AEB">
        <w:rPr>
          <w:rFonts w:ascii="宋体" w:hAnsi="宋体" w:hint="eastAsia"/>
          <w:szCs w:val="21"/>
        </w:rPr>
        <w:t>8</w:t>
      </w:r>
      <w:r w:rsidRPr="00811AEB">
        <w:rPr>
          <w:rFonts w:ascii="宋体" w:hAnsi="宋体" w:hint="eastAsia"/>
          <w:szCs w:val="21"/>
        </w:rPr>
        <w:t>）</w:t>
      </w:r>
      <w:r w:rsidR="00D3006F" w:rsidRPr="00811AEB">
        <w:rPr>
          <w:rFonts w:ascii="宋体" w:hAnsi="宋体" w:hint="eastAsia"/>
          <w:szCs w:val="21"/>
        </w:rPr>
        <w:t>根据法律法规及本合同约定</w:t>
      </w:r>
      <w:r w:rsidRPr="00811AEB">
        <w:rPr>
          <w:rFonts w:ascii="宋体" w:hAnsi="宋体" w:hint="eastAsia"/>
          <w:szCs w:val="21"/>
        </w:rPr>
        <w:t>复核基金管理人编制的基金</w:t>
      </w:r>
      <w:r w:rsidR="00D3006F" w:rsidRPr="00811AEB">
        <w:rPr>
          <w:rFonts w:ascii="宋体" w:hAnsi="宋体" w:hint="eastAsia"/>
          <w:szCs w:val="21"/>
        </w:rPr>
        <w:t>定期</w:t>
      </w:r>
      <w:r w:rsidRPr="00811AEB">
        <w:rPr>
          <w:rFonts w:ascii="宋体" w:hAnsi="宋体" w:hint="eastAsia"/>
          <w:szCs w:val="21"/>
        </w:rPr>
        <w:t>报告</w:t>
      </w:r>
      <w:r w:rsidR="00D3006F" w:rsidRPr="00811AEB">
        <w:rPr>
          <w:rFonts w:ascii="宋体" w:hAnsi="宋体" w:hint="eastAsia"/>
          <w:szCs w:val="21"/>
        </w:rPr>
        <w:t>，并定期出具书面意见</w:t>
      </w:r>
      <w:r w:rsidRPr="00811AEB">
        <w:rPr>
          <w:rFonts w:ascii="宋体" w:hAnsi="宋体" w:hint="eastAsia"/>
          <w:szCs w:val="21"/>
        </w:rPr>
        <w:t>；</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B4481" w:rsidRPr="00811AEB">
        <w:rPr>
          <w:rFonts w:ascii="宋体" w:hAnsi="宋体" w:hint="eastAsia"/>
          <w:szCs w:val="21"/>
        </w:rPr>
        <w:t>9</w:t>
      </w:r>
      <w:r w:rsidRPr="00811AEB">
        <w:rPr>
          <w:rFonts w:ascii="宋体" w:hAnsi="宋体" w:hint="eastAsia"/>
          <w:szCs w:val="21"/>
        </w:rPr>
        <w:t>）</w:t>
      </w:r>
      <w:r w:rsidR="00D3006F" w:rsidRPr="00811AEB">
        <w:rPr>
          <w:rFonts w:ascii="宋体" w:hAnsi="宋体" w:hint="eastAsia"/>
          <w:szCs w:val="21"/>
        </w:rPr>
        <w:t>按照本合同约定，</w:t>
      </w:r>
      <w:r w:rsidRPr="00811AEB">
        <w:rPr>
          <w:rFonts w:ascii="宋体" w:hAnsi="宋体" w:hint="eastAsia"/>
          <w:szCs w:val="21"/>
        </w:rPr>
        <w:t>根据基金管理人或其授权人的</w:t>
      </w:r>
      <w:r w:rsidR="00D3006F" w:rsidRPr="00811AEB">
        <w:rPr>
          <w:rFonts w:ascii="宋体" w:hAnsi="宋体" w:hint="eastAsia"/>
          <w:szCs w:val="21"/>
        </w:rPr>
        <w:t>资金划拨</w:t>
      </w:r>
      <w:r w:rsidRPr="00811AEB">
        <w:rPr>
          <w:rFonts w:ascii="宋体" w:hAnsi="宋体" w:hint="eastAsia"/>
          <w:szCs w:val="21"/>
        </w:rPr>
        <w:t>指令，及时办理清算、交割事宜；</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DB4481" w:rsidRPr="00811AEB">
        <w:rPr>
          <w:rFonts w:ascii="宋体" w:hAnsi="宋体" w:hint="eastAsia"/>
          <w:szCs w:val="21"/>
        </w:rPr>
        <w:t>10</w:t>
      </w:r>
      <w:r w:rsidRPr="00811AEB">
        <w:rPr>
          <w:rFonts w:ascii="宋体" w:hAnsi="宋体" w:hint="eastAsia"/>
          <w:szCs w:val="21"/>
        </w:rPr>
        <w:t>）</w:t>
      </w:r>
      <w:r w:rsidR="00D3006F" w:rsidRPr="00811AEB">
        <w:rPr>
          <w:rFonts w:ascii="宋体" w:hAnsi="宋体" w:hint="eastAsia"/>
          <w:szCs w:val="21"/>
        </w:rPr>
        <w:t>依据法律法规规定，妥善</w:t>
      </w:r>
      <w:r w:rsidRPr="00811AEB">
        <w:rPr>
          <w:rFonts w:ascii="宋体" w:hAnsi="宋体" w:hint="eastAsia"/>
          <w:szCs w:val="21"/>
        </w:rPr>
        <w:t>保存基金</w:t>
      </w:r>
      <w:r w:rsidR="00D3064F" w:rsidRPr="00811AEB">
        <w:rPr>
          <w:rFonts w:ascii="宋体" w:hAnsi="宋体" w:hint="eastAsia"/>
          <w:szCs w:val="21"/>
        </w:rPr>
        <w:t>管</w:t>
      </w:r>
      <w:r w:rsidR="00D3006F" w:rsidRPr="00811AEB">
        <w:rPr>
          <w:rFonts w:ascii="宋体" w:hAnsi="宋体" w:hint="eastAsia"/>
          <w:szCs w:val="21"/>
        </w:rPr>
        <w:t>理</w:t>
      </w:r>
      <w:r w:rsidRPr="00811AEB">
        <w:rPr>
          <w:rFonts w:ascii="宋体" w:hAnsi="宋体" w:hint="eastAsia"/>
          <w:szCs w:val="21"/>
        </w:rPr>
        <w:t>业务活动有关的合同、协议、凭证等文件资料；</w:t>
      </w:r>
    </w:p>
    <w:p w:rsidR="00604ABC" w:rsidRDefault="00DB448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（11）依据法律法规要求的保存期限，保存基金投资业务活动的全部会计资料，并妥善保存有关的合同、交易记录及其他相关资料；</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302F0" w:rsidRPr="00811AEB">
        <w:rPr>
          <w:rFonts w:ascii="宋体" w:hAnsi="宋体" w:hint="eastAsia"/>
          <w:szCs w:val="21"/>
        </w:rPr>
        <w:t>1</w:t>
      </w:r>
      <w:r w:rsidR="00DB4481" w:rsidRPr="00811AEB">
        <w:rPr>
          <w:rFonts w:ascii="宋体" w:hAnsi="宋体" w:hint="eastAsia"/>
          <w:szCs w:val="21"/>
        </w:rPr>
        <w:t>2</w:t>
      </w:r>
      <w:r w:rsidRPr="00811AEB">
        <w:rPr>
          <w:rFonts w:ascii="宋体" w:hAnsi="宋体" w:hint="eastAsia"/>
          <w:szCs w:val="21"/>
        </w:rPr>
        <w:t>）公平对待所托管的不同</w:t>
      </w:r>
      <w:r w:rsidR="00D3006F" w:rsidRPr="00811AEB">
        <w:rPr>
          <w:rFonts w:ascii="宋体" w:hAnsi="宋体" w:hint="eastAsia"/>
          <w:szCs w:val="21"/>
        </w:rPr>
        <w:t>基金</w:t>
      </w:r>
      <w:r w:rsidRPr="00811AEB">
        <w:rPr>
          <w:rFonts w:ascii="宋体" w:hAnsi="宋体" w:hint="eastAsia"/>
          <w:szCs w:val="21"/>
        </w:rPr>
        <w:t>财产，不得从事任何有损基金财产及其他当事人利益的活动；</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w:t>
      </w:r>
      <w:r w:rsidR="003302F0" w:rsidRPr="00811AEB">
        <w:rPr>
          <w:rFonts w:ascii="宋体" w:hAnsi="宋体" w:hint="eastAsia"/>
          <w:szCs w:val="21"/>
        </w:rPr>
        <w:t>1</w:t>
      </w:r>
      <w:r w:rsidR="00DB4481" w:rsidRPr="00811AEB">
        <w:rPr>
          <w:rFonts w:ascii="宋体" w:hAnsi="宋体" w:hint="eastAsia"/>
          <w:szCs w:val="21"/>
        </w:rPr>
        <w:t>3</w:t>
      </w:r>
      <w:r w:rsidRPr="00811AEB">
        <w:rPr>
          <w:rFonts w:ascii="宋体" w:hAnsi="宋体" w:hint="eastAsia"/>
          <w:szCs w:val="21"/>
        </w:rPr>
        <w:t>）保守商业秘密。除法律法规</w:t>
      </w:r>
      <w:r w:rsidR="00D3006F" w:rsidRPr="00811AEB">
        <w:rPr>
          <w:rFonts w:ascii="宋体" w:hAnsi="宋体" w:hint="eastAsia"/>
          <w:szCs w:val="21"/>
        </w:rPr>
        <w:t>规定及</w:t>
      </w:r>
      <w:r w:rsidR="00D75EA1" w:rsidRPr="00811AEB">
        <w:rPr>
          <w:rFonts w:ascii="宋体" w:hAnsi="宋体" w:hint="eastAsia"/>
          <w:szCs w:val="21"/>
        </w:rPr>
        <w:t>本合同</w:t>
      </w:r>
      <w:r w:rsidR="00D3006F" w:rsidRPr="00811AEB">
        <w:rPr>
          <w:rFonts w:ascii="宋体" w:hAnsi="宋体" w:hint="eastAsia"/>
          <w:szCs w:val="21"/>
        </w:rPr>
        <w:t>约定外，</w:t>
      </w:r>
      <w:r w:rsidRPr="00811AEB">
        <w:rPr>
          <w:rFonts w:ascii="宋体" w:hAnsi="宋体" w:hint="eastAsia"/>
          <w:szCs w:val="21"/>
        </w:rPr>
        <w:t>不得向他人泄露</w:t>
      </w:r>
      <w:r w:rsidR="00D3006F" w:rsidRPr="00811AEB">
        <w:rPr>
          <w:rFonts w:ascii="宋体" w:hAnsi="宋体" w:hint="eastAsia"/>
          <w:szCs w:val="21"/>
        </w:rPr>
        <w:t>本基金的有关信息</w:t>
      </w:r>
      <w:r w:rsidRPr="00811AEB">
        <w:rPr>
          <w:rFonts w:ascii="宋体" w:hAnsi="宋体" w:hint="eastAsia"/>
          <w:szCs w:val="21"/>
        </w:rPr>
        <w:t>；</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302F0" w:rsidRPr="00811AEB">
        <w:rPr>
          <w:rFonts w:ascii="宋体" w:hAnsi="宋体" w:hint="eastAsia"/>
          <w:szCs w:val="21"/>
        </w:rPr>
        <w:t>1</w:t>
      </w:r>
      <w:r w:rsidR="00DB4481" w:rsidRPr="00811AEB">
        <w:rPr>
          <w:rFonts w:ascii="宋体" w:hAnsi="宋体" w:hint="eastAsia"/>
          <w:szCs w:val="21"/>
        </w:rPr>
        <w:t>4</w:t>
      </w:r>
      <w:r w:rsidRPr="00811AEB">
        <w:rPr>
          <w:rFonts w:ascii="宋体" w:hAnsi="宋体" w:hint="eastAsia"/>
          <w:szCs w:val="21"/>
        </w:rPr>
        <w:t>）根据法律法规及</w:t>
      </w:r>
      <w:r w:rsidR="00D75EA1" w:rsidRPr="00811AEB">
        <w:rPr>
          <w:rFonts w:ascii="宋体" w:hAnsi="宋体" w:hint="eastAsia"/>
          <w:szCs w:val="21"/>
        </w:rPr>
        <w:t>本合同</w:t>
      </w:r>
      <w:r w:rsidRPr="00811AEB">
        <w:rPr>
          <w:rFonts w:ascii="宋体" w:hAnsi="宋体" w:hint="eastAsia"/>
          <w:szCs w:val="21"/>
        </w:rPr>
        <w:t>的规定监督基金管理人的投资运作，发现基金管理人的投资指令违反法律法规规定</w:t>
      </w:r>
      <w:r w:rsidR="00DB4481" w:rsidRPr="00811AEB">
        <w:rPr>
          <w:rFonts w:ascii="宋体" w:hAnsi="宋体" w:hint="eastAsia"/>
          <w:szCs w:val="21"/>
        </w:rPr>
        <w:t>的</w:t>
      </w:r>
      <w:r w:rsidRPr="00811AEB">
        <w:rPr>
          <w:rFonts w:ascii="宋体" w:hAnsi="宋体" w:hint="eastAsia"/>
          <w:szCs w:val="21"/>
        </w:rPr>
        <w:t>，或者违反本合同约定的，应当拒绝执行，立即通知基金管理人；基金托管人发现基金管理人依据交易程序已经生效的投资指令违反法律法规规定，或者违反本合同约定的，应当立即通知基金管理人；</w:t>
      </w:r>
    </w:p>
    <w:p w:rsidR="00604ABC" w:rsidRDefault="00EE3A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302F0" w:rsidRPr="00811AEB">
        <w:rPr>
          <w:rFonts w:ascii="宋体" w:hAnsi="宋体" w:hint="eastAsia"/>
          <w:szCs w:val="21"/>
        </w:rPr>
        <w:t>1</w:t>
      </w:r>
      <w:r w:rsidR="00DB4481" w:rsidRPr="00811AEB">
        <w:rPr>
          <w:rFonts w:ascii="宋体" w:hAnsi="宋体" w:hint="eastAsia"/>
          <w:szCs w:val="21"/>
        </w:rPr>
        <w:t>5</w:t>
      </w:r>
      <w:r w:rsidRPr="00811AEB">
        <w:rPr>
          <w:rFonts w:ascii="宋体" w:hAnsi="宋体" w:hint="eastAsia"/>
          <w:szCs w:val="21"/>
        </w:rPr>
        <w:t>）</w:t>
      </w:r>
      <w:r w:rsidR="00DB4481" w:rsidRPr="00811AEB">
        <w:rPr>
          <w:rFonts w:ascii="宋体" w:hAnsi="宋体" w:hint="eastAsia"/>
          <w:szCs w:val="21"/>
        </w:rPr>
        <w:t>按照本合同约定制作相关账册并与基金管理人核对；</w:t>
      </w:r>
    </w:p>
    <w:p w:rsidR="00604ABC" w:rsidRDefault="00DB448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（16）</w:t>
      </w:r>
      <w:r w:rsidR="00EE3ABA" w:rsidRPr="00811AEB">
        <w:rPr>
          <w:rFonts w:ascii="宋体" w:hAnsi="宋体" w:hint="eastAsia"/>
          <w:szCs w:val="21"/>
        </w:rPr>
        <w:t>国家有关法律法规</w:t>
      </w:r>
      <w:r w:rsidRPr="00811AEB">
        <w:rPr>
          <w:rFonts w:ascii="宋体" w:hAnsi="宋体" w:hint="eastAsia"/>
          <w:szCs w:val="21"/>
        </w:rPr>
        <w:t>规定</w:t>
      </w:r>
      <w:r w:rsidR="00EE3ABA" w:rsidRPr="00811AEB">
        <w:rPr>
          <w:rFonts w:ascii="宋体" w:hAnsi="宋体" w:hint="eastAsia"/>
          <w:szCs w:val="21"/>
        </w:rPr>
        <w:t>及</w:t>
      </w:r>
      <w:r w:rsidR="00D75EA1" w:rsidRPr="00811AEB">
        <w:rPr>
          <w:rFonts w:ascii="宋体" w:hAnsi="宋体" w:hint="eastAsia"/>
          <w:szCs w:val="21"/>
        </w:rPr>
        <w:t>本合同</w:t>
      </w:r>
      <w:r w:rsidRPr="00811AEB">
        <w:rPr>
          <w:rFonts w:ascii="宋体" w:hAnsi="宋体" w:hint="eastAsia"/>
          <w:szCs w:val="21"/>
        </w:rPr>
        <w:t>约</w:t>
      </w:r>
      <w:r w:rsidR="00EE3ABA" w:rsidRPr="00811AEB">
        <w:rPr>
          <w:rFonts w:ascii="宋体" w:hAnsi="宋体" w:hint="eastAsia"/>
          <w:szCs w:val="21"/>
        </w:rPr>
        <w:t>定的其他义务。</w:t>
      </w:r>
    </w:p>
    <w:p w:rsidR="00604ABC" w:rsidRDefault="00A35AD7" w:rsidP="0064218E">
      <w:pPr>
        <w:pStyle w:val="1"/>
        <w:spacing w:beforeLines="100" w:afterLines="100" w:line="360" w:lineRule="auto"/>
        <w:jc w:val="center"/>
        <w:rPr>
          <w:rFonts w:ascii="宋体" w:hAnsi="宋体"/>
          <w:sz w:val="28"/>
          <w:szCs w:val="28"/>
        </w:rPr>
      </w:pPr>
      <w:bookmarkStart w:id="42" w:name="_Toc455474477"/>
      <w:bookmarkStart w:id="43" w:name="_Toc479872474"/>
      <w:r w:rsidRPr="00811AEB">
        <w:rPr>
          <w:rFonts w:ascii="宋体" w:hAnsi="宋体" w:hint="eastAsia"/>
          <w:sz w:val="28"/>
          <w:szCs w:val="28"/>
        </w:rPr>
        <w:t>十、基金份额持有人大会及日常机构</w:t>
      </w:r>
      <w:bookmarkEnd w:id="42"/>
      <w:bookmarkEnd w:id="43"/>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（一）基金份额持有人大会的组成</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本基金之基金份额持有人大会由全体基金份额持有人组成。</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（二）应当召开基金份额持有人大会的情形</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1、决定延长本合同期限；</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2、决定修改本合同的重要内容或者提前终止本合同；</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3、决定更换基金管理人或基金托管人；</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4、决定</w:t>
      </w:r>
      <w:r w:rsidR="002B6FE4" w:rsidRPr="00811AEB">
        <w:rPr>
          <w:rFonts w:ascii="宋体" w:hAnsi="宋体" w:hint="eastAsia"/>
          <w:szCs w:val="21"/>
        </w:rPr>
        <w:t>提高</w:t>
      </w:r>
      <w:r w:rsidRPr="00811AEB">
        <w:rPr>
          <w:rFonts w:ascii="宋体" w:hAnsi="宋体" w:hint="eastAsia"/>
          <w:szCs w:val="21"/>
        </w:rPr>
        <w:t>基金管理人、基金托管人的报酬标准；</w:t>
      </w:r>
    </w:p>
    <w:p w:rsidR="00604ABC" w:rsidRDefault="00D50E8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5、本基金运作期间，基金管理人提请聘用、更换投资顾问或提高投资顾问报酬；</w:t>
      </w:r>
    </w:p>
    <w:p w:rsidR="00604ABC" w:rsidRDefault="00D50E8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A35AD7" w:rsidRPr="00811AEB">
        <w:rPr>
          <w:rFonts w:ascii="宋体" w:hAnsi="宋体" w:hint="eastAsia"/>
          <w:szCs w:val="21"/>
        </w:rPr>
        <w:t>、其他可能对基金份额持有人权利义务产生重大影响的情形，或本合同约定的其他情形。</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针对前款所列事项，基金份额持有人以书面形式一致表示同意的，</w:t>
      </w:r>
      <w:r w:rsidRPr="00811AEB">
        <w:rPr>
          <w:rFonts w:ascii="宋体" w:hAnsi="宋体"/>
          <w:szCs w:val="21"/>
        </w:rPr>
        <w:t>可以不召开</w:t>
      </w:r>
      <w:r w:rsidRPr="00811AEB">
        <w:rPr>
          <w:rFonts w:ascii="宋体" w:hAnsi="宋体" w:hint="eastAsia"/>
          <w:szCs w:val="21"/>
        </w:rPr>
        <w:t>基金份额持有人大会直接</w:t>
      </w:r>
      <w:proofErr w:type="gramStart"/>
      <w:r w:rsidRPr="00811AEB">
        <w:rPr>
          <w:rFonts w:ascii="宋体" w:hAnsi="宋体" w:hint="eastAsia"/>
          <w:szCs w:val="21"/>
        </w:rPr>
        <w:t>作出</w:t>
      </w:r>
      <w:proofErr w:type="gramEnd"/>
      <w:r w:rsidRPr="00811AEB">
        <w:rPr>
          <w:rFonts w:ascii="宋体" w:hAnsi="宋体" w:hint="eastAsia"/>
          <w:szCs w:val="21"/>
        </w:rPr>
        <w:t>决议，并由全体基金份额持有人在决议文件上签名、盖章。</w:t>
      </w:r>
    </w:p>
    <w:p w:rsidR="00FF25DF" w:rsidRPr="00FF25DF" w:rsidRDefault="00FF25DF" w:rsidP="00BE33C9">
      <w:pPr>
        <w:snapToGrid w:val="0"/>
        <w:spacing w:line="440" w:lineRule="exact"/>
        <w:ind w:firstLineChars="200" w:firstLine="420"/>
        <w:rPr>
          <w:rFonts w:ascii="宋体" w:hAnsi="宋体"/>
          <w:szCs w:val="21"/>
        </w:rPr>
      </w:pPr>
      <w:r w:rsidRPr="00BE33C9">
        <w:rPr>
          <w:rFonts w:ascii="宋体" w:hAnsi="宋体" w:hint="eastAsia"/>
          <w:szCs w:val="21"/>
        </w:rPr>
        <w:t>除上述列明的事项之外，基金管理人有权决定是否召开基金份额持有人会议审议。</w:t>
      </w:r>
    </w:p>
    <w:p w:rsidR="00A35AD7" w:rsidRPr="00811AEB"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（三）基金份额持有人大会日常机构</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1、基金份额持有人大会</w:t>
      </w:r>
      <w:r w:rsidR="00CC68DA" w:rsidRPr="00811AEB">
        <w:rPr>
          <w:rFonts w:ascii="宋体" w:hAnsi="宋体" w:hint="eastAsia"/>
          <w:szCs w:val="21"/>
        </w:rPr>
        <w:t>可</w:t>
      </w:r>
      <w:r w:rsidRPr="00811AEB">
        <w:rPr>
          <w:rFonts w:ascii="宋体" w:hAnsi="宋体" w:hint="eastAsia"/>
          <w:szCs w:val="21"/>
        </w:rPr>
        <w:t>设立日常机构，行使下列职权：</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（1）召集基金份额持有人大会；</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（2）提请更换基金管理人或基金托管人；</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（3）监督基金管理人的投资运作、基金托管人的托管活动；</w:t>
      </w:r>
    </w:p>
    <w:p w:rsidR="00604ABC" w:rsidRDefault="00A35A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（4）提请调整基金管理人、基金托管人的报酬标准；</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lastRenderedPageBreak/>
        <w:t>（</w:t>
      </w:r>
      <w:r w:rsidR="00D50E89" w:rsidRPr="00811AEB">
        <w:rPr>
          <w:rFonts w:ascii="宋体" w:hAnsi="宋体" w:hint="eastAsia"/>
          <w:szCs w:val="21"/>
        </w:rPr>
        <w:t>5</w:t>
      </w:r>
      <w:r w:rsidRPr="00811AEB">
        <w:rPr>
          <w:rFonts w:ascii="宋体" w:hAnsi="宋体" w:hint="eastAsia"/>
          <w:szCs w:val="21"/>
        </w:rPr>
        <w:t>）本合同约定的其他职权。</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2、基金份额持有人大会日常机构的选举、人员构成及更换程序</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w:t>
      </w:r>
      <w:r w:rsidR="00CC68DA" w:rsidRPr="00811AEB">
        <w:rPr>
          <w:rFonts w:ascii="宋体" w:hAnsi="宋体" w:hint="eastAsia"/>
          <w:szCs w:val="21"/>
        </w:rPr>
        <w:t>设立</w:t>
      </w:r>
      <w:r w:rsidRPr="00811AEB">
        <w:rPr>
          <w:rFonts w:ascii="宋体" w:hAnsi="宋体" w:hint="eastAsia"/>
          <w:szCs w:val="21"/>
        </w:rPr>
        <w:t>日常机构</w:t>
      </w:r>
      <w:r w:rsidR="00CC68DA" w:rsidRPr="00811AEB">
        <w:rPr>
          <w:rFonts w:ascii="宋体" w:hAnsi="宋体" w:hint="eastAsia"/>
          <w:szCs w:val="21"/>
        </w:rPr>
        <w:t>的，</w:t>
      </w:r>
      <w:r w:rsidR="00E31A3C" w:rsidRPr="00811AEB">
        <w:rPr>
          <w:rFonts w:ascii="宋体" w:hAnsi="宋体" w:hint="eastAsia"/>
          <w:szCs w:val="21"/>
        </w:rPr>
        <w:t>其人员构成、更换等</w:t>
      </w:r>
      <w:r w:rsidRPr="00811AEB">
        <w:rPr>
          <w:rFonts w:ascii="宋体" w:hAnsi="宋体" w:hint="eastAsia"/>
          <w:szCs w:val="21"/>
        </w:rPr>
        <w:t>应当由基金份额持有人大会</w:t>
      </w:r>
      <w:r w:rsidR="00E31A3C" w:rsidRPr="00811AEB">
        <w:rPr>
          <w:rFonts w:ascii="宋体" w:hAnsi="宋体" w:hint="eastAsia"/>
          <w:szCs w:val="21"/>
        </w:rPr>
        <w:t>表决</w:t>
      </w:r>
      <w:r w:rsidRPr="00811AEB">
        <w:rPr>
          <w:rFonts w:ascii="宋体" w:hAnsi="宋体" w:hint="eastAsia"/>
          <w:szCs w:val="21"/>
        </w:rPr>
        <w:t>选举产生。</w:t>
      </w:r>
      <w:r w:rsidR="00085031" w:rsidRPr="00811AEB">
        <w:rPr>
          <w:rFonts w:ascii="宋体" w:hAnsi="宋体" w:hint="eastAsia"/>
          <w:szCs w:val="21"/>
        </w:rPr>
        <w:t>选举或更换结果应由管理人通过本合同约定的方式之一告知全体委托人和托管人。</w:t>
      </w:r>
    </w:p>
    <w:p w:rsidR="00604ABC" w:rsidRDefault="00DD559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（四）</w:t>
      </w:r>
      <w:r w:rsidR="00A35AD7" w:rsidRPr="00811AEB">
        <w:rPr>
          <w:rFonts w:ascii="宋体" w:hAnsi="宋体" w:hint="eastAsia"/>
          <w:szCs w:val="21"/>
        </w:rPr>
        <w:t>基金份额持有人大会的运作</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1、会议召集及通知</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基金份额持有人大会设立日常机构的，由该日常机构召集；</w:t>
      </w:r>
      <w:r w:rsidR="00F41589" w:rsidRPr="00811AEB">
        <w:rPr>
          <w:rFonts w:ascii="宋体" w:hAnsi="宋体" w:hint="eastAsia"/>
          <w:szCs w:val="21"/>
        </w:rPr>
        <w:t>未设立日常机构或</w:t>
      </w:r>
      <w:r w:rsidRPr="00811AEB">
        <w:rPr>
          <w:rFonts w:ascii="宋体" w:hAnsi="宋体" w:hint="eastAsia"/>
          <w:szCs w:val="21"/>
        </w:rPr>
        <w:t>日常机构未召集的，由基金管理人召集。基金管理人未按规定召集或者不能召开的，由基金托管人召集。</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代表基金份额百分之</w:t>
      </w:r>
      <w:r w:rsidR="00162AF8" w:rsidRPr="00811AEB">
        <w:rPr>
          <w:rFonts w:ascii="宋体" w:hAnsi="宋体" w:hint="eastAsia"/>
          <w:szCs w:val="21"/>
        </w:rPr>
        <w:t>二</w:t>
      </w:r>
      <w:r w:rsidRPr="00811AEB">
        <w:rPr>
          <w:rFonts w:ascii="宋体" w:hAnsi="宋体" w:hint="eastAsia"/>
          <w:szCs w:val="21"/>
        </w:rPr>
        <w:t>十</w:t>
      </w:r>
      <w:r w:rsidR="00162AF8" w:rsidRPr="00811AEB">
        <w:rPr>
          <w:rFonts w:ascii="宋体" w:hAnsi="宋体" w:hint="eastAsia"/>
          <w:szCs w:val="21"/>
        </w:rPr>
        <w:t>（含）</w:t>
      </w:r>
      <w:r w:rsidRPr="00811AEB">
        <w:rPr>
          <w:rFonts w:ascii="宋体" w:hAnsi="宋体" w:hint="eastAsia"/>
          <w:szCs w:val="21"/>
        </w:rPr>
        <w:t>以上的基金份额持有人就同一事项要求召开基金份额持有人大会，而基金份额持有人大会的日常机构、基金管理人、基金托管人都不召集的，代表基金份额百分之</w:t>
      </w:r>
      <w:r w:rsidR="00162AF8" w:rsidRPr="00811AEB">
        <w:rPr>
          <w:rFonts w:ascii="宋体" w:hAnsi="宋体" w:hint="eastAsia"/>
          <w:szCs w:val="21"/>
        </w:rPr>
        <w:t>二</w:t>
      </w:r>
      <w:r w:rsidRPr="00811AEB">
        <w:rPr>
          <w:rFonts w:ascii="宋体" w:hAnsi="宋体" w:hint="eastAsia"/>
          <w:szCs w:val="21"/>
        </w:rPr>
        <w:t>十</w:t>
      </w:r>
      <w:r w:rsidR="00162AF8" w:rsidRPr="00811AEB">
        <w:rPr>
          <w:rFonts w:ascii="宋体" w:hAnsi="宋体" w:hint="eastAsia"/>
          <w:szCs w:val="21"/>
        </w:rPr>
        <w:t>（含）</w:t>
      </w:r>
      <w:r w:rsidRPr="00811AEB">
        <w:rPr>
          <w:rFonts w:ascii="宋体" w:hAnsi="宋体" w:hint="eastAsia"/>
          <w:szCs w:val="21"/>
        </w:rPr>
        <w:t>以上的基金份额持有人有权自行召集。</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召开基金份额持有人大会，召集人应当至少提前</w:t>
      </w:r>
      <w:r w:rsidR="00494188" w:rsidRPr="00811AEB">
        <w:rPr>
          <w:rFonts w:ascii="宋体" w:hAnsi="宋体" w:hint="eastAsia"/>
          <w:szCs w:val="21"/>
        </w:rPr>
        <w:t>十个工作</w:t>
      </w:r>
      <w:r w:rsidRPr="00811AEB">
        <w:rPr>
          <w:rFonts w:ascii="宋体" w:hAnsi="宋体" w:hint="eastAsia"/>
          <w:szCs w:val="21"/>
        </w:rPr>
        <w:t>日通知基金份额持有人大会的召开时间、会议形式、审议事项、议事程序和表决方式等事项。基金份额持有人大会不得就未经</w:t>
      </w:r>
      <w:r w:rsidR="00AD178A">
        <w:rPr>
          <w:rFonts w:ascii="宋体" w:hAnsi="宋体" w:hint="eastAsia"/>
          <w:szCs w:val="21"/>
        </w:rPr>
        <w:t>通知</w:t>
      </w:r>
      <w:r w:rsidRPr="00811AEB">
        <w:rPr>
          <w:rFonts w:ascii="宋体" w:hAnsi="宋体" w:hint="eastAsia"/>
          <w:szCs w:val="21"/>
        </w:rPr>
        <w:t>的事项进行表决。</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2</w:t>
      </w:r>
      <w:r w:rsidR="0048411C" w:rsidRPr="00811AEB">
        <w:rPr>
          <w:rFonts w:ascii="宋体" w:hAnsi="宋体" w:hint="eastAsia"/>
          <w:szCs w:val="21"/>
        </w:rPr>
        <w:t>、会议召</w:t>
      </w:r>
      <w:r w:rsidRPr="00811AEB">
        <w:rPr>
          <w:rFonts w:ascii="宋体" w:hAnsi="宋体" w:hint="eastAsia"/>
          <w:szCs w:val="21"/>
        </w:rPr>
        <w:t>开方式及条件</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基金份额持有人大会可以采取现场方式召开，也可以采取通讯等方式召开。每一基金份额具有一票表决权，基金份额持有人可以委托代理人出席基金份额持有人大会并行使表决权。</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基金份额持有人大会应当有代表</w:t>
      </w:r>
      <w:r w:rsidR="00162AF8" w:rsidRPr="00811AEB">
        <w:rPr>
          <w:rFonts w:ascii="宋体" w:hAnsi="宋体" w:hint="eastAsia"/>
          <w:szCs w:val="21"/>
        </w:rPr>
        <w:t>三分之二</w:t>
      </w:r>
      <w:r w:rsidR="00E709BC" w:rsidRPr="00811AEB">
        <w:rPr>
          <w:rFonts w:ascii="宋体" w:hAnsi="宋体" w:hint="eastAsia"/>
          <w:szCs w:val="21"/>
        </w:rPr>
        <w:t>（含）</w:t>
      </w:r>
      <w:r w:rsidRPr="00811AEB">
        <w:rPr>
          <w:rFonts w:ascii="宋体" w:hAnsi="宋体" w:hint="eastAsia"/>
          <w:szCs w:val="21"/>
        </w:rPr>
        <w:t>以上基金份额的持有人参加，方可召开。参加基金份额持有人大会的持有人的基金份额低于前款规定比例的，召集人可以在</w:t>
      </w:r>
      <w:proofErr w:type="gramStart"/>
      <w:r w:rsidRPr="00811AEB">
        <w:rPr>
          <w:rFonts w:ascii="宋体" w:hAnsi="宋体" w:hint="eastAsia"/>
          <w:szCs w:val="21"/>
        </w:rPr>
        <w:t>原通知</w:t>
      </w:r>
      <w:proofErr w:type="gramEnd"/>
      <w:r w:rsidRPr="00811AEB">
        <w:rPr>
          <w:rFonts w:ascii="宋体" w:hAnsi="宋体" w:hint="eastAsia"/>
          <w:szCs w:val="21"/>
        </w:rPr>
        <w:t>的基金份额持有人大会召开时间</w:t>
      </w:r>
      <w:r w:rsidR="00162AF8" w:rsidRPr="00811AEB">
        <w:rPr>
          <w:rFonts w:ascii="宋体" w:hAnsi="宋体" w:hint="eastAsia"/>
          <w:szCs w:val="21"/>
        </w:rPr>
        <w:t>后</w:t>
      </w:r>
      <w:r w:rsidRPr="00811AEB">
        <w:rPr>
          <w:rFonts w:ascii="宋体" w:hAnsi="宋体" w:hint="eastAsia"/>
          <w:szCs w:val="21"/>
        </w:rPr>
        <w:t>，就原定审议事项重新召集基金份额持有人大会。重新召集的基金份额持有人大会应当有代表三分之</w:t>
      </w:r>
      <w:r w:rsidR="00162AF8" w:rsidRPr="00811AEB">
        <w:rPr>
          <w:rFonts w:ascii="宋体" w:hAnsi="宋体" w:hint="eastAsia"/>
          <w:szCs w:val="21"/>
        </w:rPr>
        <w:t>二</w:t>
      </w:r>
      <w:r w:rsidR="00E709BC" w:rsidRPr="00811AEB">
        <w:rPr>
          <w:rFonts w:ascii="宋体" w:hAnsi="宋体" w:hint="eastAsia"/>
          <w:szCs w:val="21"/>
        </w:rPr>
        <w:t>（含）</w:t>
      </w:r>
      <w:r w:rsidRPr="00811AEB">
        <w:rPr>
          <w:rFonts w:ascii="宋体" w:hAnsi="宋体" w:hint="eastAsia"/>
          <w:szCs w:val="21"/>
        </w:rPr>
        <w:t>以上基金份额的持有人参加，方可召开。</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3、审议事项表决</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基金份额持有人大会就审议事项</w:t>
      </w:r>
      <w:proofErr w:type="gramStart"/>
      <w:r w:rsidRPr="00811AEB">
        <w:rPr>
          <w:rFonts w:ascii="宋体" w:hAnsi="宋体" w:hint="eastAsia"/>
          <w:szCs w:val="21"/>
        </w:rPr>
        <w:t>作出</w:t>
      </w:r>
      <w:proofErr w:type="gramEnd"/>
      <w:r w:rsidRPr="00811AEB">
        <w:rPr>
          <w:rFonts w:ascii="宋体" w:hAnsi="宋体" w:hint="eastAsia"/>
          <w:szCs w:val="21"/>
        </w:rPr>
        <w:t>决定，应当经参加大会的基金份额持有人所持表决权的</w:t>
      </w:r>
      <w:r w:rsidR="00DF7117" w:rsidRPr="00811AEB">
        <w:rPr>
          <w:rFonts w:ascii="宋体" w:hAnsi="宋体" w:hint="eastAsia"/>
          <w:szCs w:val="21"/>
        </w:rPr>
        <w:t>三分之二</w:t>
      </w:r>
      <w:r w:rsidR="00E709BC" w:rsidRPr="00811AEB">
        <w:rPr>
          <w:rFonts w:ascii="宋体" w:hAnsi="宋体" w:hint="eastAsia"/>
          <w:szCs w:val="21"/>
        </w:rPr>
        <w:t>（含）</w:t>
      </w:r>
      <w:r w:rsidRPr="00811AEB">
        <w:rPr>
          <w:rFonts w:ascii="宋体" w:hAnsi="宋体" w:hint="eastAsia"/>
          <w:szCs w:val="21"/>
        </w:rPr>
        <w:t>以上通过；但是，转换基金的运作方式、更换基金管理人或者基金托管人、提前终止基金合同，应当经参加大会的基金份额持有人所持表决权的</w:t>
      </w:r>
      <w:r w:rsidR="00CC68DA" w:rsidRPr="00811AEB">
        <w:rPr>
          <w:rFonts w:ascii="宋体" w:hAnsi="宋体" w:hint="eastAsia"/>
          <w:szCs w:val="21"/>
        </w:rPr>
        <w:t>全部</w:t>
      </w:r>
      <w:r w:rsidRPr="00811AEB">
        <w:rPr>
          <w:rFonts w:ascii="宋体" w:hAnsi="宋体" w:hint="eastAsia"/>
          <w:szCs w:val="21"/>
        </w:rPr>
        <w:t>通过。</w:t>
      </w:r>
    </w:p>
    <w:p w:rsidR="00604ABC" w:rsidRDefault="00162AF8"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4、决议的披露</w:t>
      </w:r>
    </w:p>
    <w:p w:rsidR="00604ABC" w:rsidRDefault="00162AF8"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基金份额持有人大会决定的事项，应通过本合同约定的方式之一通知全体基金份额持有人、基金托管人、基金行政服务机构（如有）和其他相关当事人。</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w:t>
      </w:r>
      <w:r w:rsidR="00DD5597" w:rsidRPr="00811AEB">
        <w:rPr>
          <w:rFonts w:ascii="宋体" w:hAnsi="宋体" w:hint="eastAsia"/>
          <w:szCs w:val="21"/>
        </w:rPr>
        <w:t>五</w:t>
      </w:r>
      <w:r w:rsidRPr="00811AEB">
        <w:rPr>
          <w:rFonts w:ascii="宋体" w:hAnsi="宋体" w:hint="eastAsia"/>
          <w:szCs w:val="21"/>
        </w:rPr>
        <w:t>）其他</w:t>
      </w:r>
    </w:p>
    <w:p w:rsidR="00604ABC" w:rsidRDefault="00A35AD7" w:rsidP="0064218E">
      <w:pPr>
        <w:adjustRightInd w:val="0"/>
        <w:snapToGrid w:val="0"/>
        <w:spacing w:beforeLines="30" w:afterLines="30" w:line="343" w:lineRule="auto"/>
        <w:ind w:firstLineChars="200" w:firstLine="420"/>
        <w:rPr>
          <w:rFonts w:ascii="宋体" w:hAnsi="宋体"/>
          <w:szCs w:val="21"/>
        </w:rPr>
      </w:pPr>
      <w:r w:rsidRPr="00811AEB">
        <w:rPr>
          <w:rFonts w:ascii="宋体" w:hAnsi="宋体" w:hint="eastAsia"/>
          <w:szCs w:val="21"/>
        </w:rPr>
        <w:t>基金份额持有人大会及其日常机构不得直接参与或者干涉基金的投资管理活动。</w:t>
      </w:r>
    </w:p>
    <w:p w:rsidR="00604ABC" w:rsidRDefault="002C7074" w:rsidP="0064218E">
      <w:pPr>
        <w:pStyle w:val="1"/>
        <w:spacing w:beforeLines="100" w:afterLines="100" w:line="360" w:lineRule="auto"/>
        <w:jc w:val="center"/>
        <w:rPr>
          <w:rFonts w:ascii="宋体" w:hAnsi="宋体"/>
          <w:sz w:val="28"/>
          <w:szCs w:val="28"/>
        </w:rPr>
      </w:pPr>
      <w:bookmarkStart w:id="44" w:name="_Toc230404378"/>
      <w:bookmarkStart w:id="45" w:name="_Toc233017917"/>
      <w:bookmarkStart w:id="46" w:name="_Toc455474478"/>
      <w:bookmarkStart w:id="47" w:name="_Toc479872475"/>
      <w:bookmarkStart w:id="48" w:name="_Toc88037838"/>
      <w:bookmarkStart w:id="49" w:name="_Toc122336541"/>
      <w:r w:rsidRPr="00811AEB">
        <w:rPr>
          <w:rFonts w:ascii="宋体" w:hAnsi="宋体" w:hint="eastAsia"/>
          <w:sz w:val="28"/>
          <w:szCs w:val="28"/>
        </w:rPr>
        <w:lastRenderedPageBreak/>
        <w:t>十</w:t>
      </w:r>
      <w:r w:rsidR="00A35AD7" w:rsidRPr="00811AEB">
        <w:rPr>
          <w:rFonts w:ascii="宋体" w:hAnsi="宋体" w:hint="eastAsia"/>
          <w:sz w:val="28"/>
          <w:szCs w:val="28"/>
        </w:rPr>
        <w:t>一</w:t>
      </w:r>
      <w:r w:rsidRPr="00811AEB">
        <w:rPr>
          <w:rFonts w:ascii="宋体" w:hAnsi="宋体" w:hint="eastAsia"/>
          <w:sz w:val="28"/>
          <w:szCs w:val="28"/>
        </w:rPr>
        <w:t>、基金份额的登记</w:t>
      </w:r>
      <w:bookmarkEnd w:id="44"/>
      <w:bookmarkEnd w:id="45"/>
      <w:bookmarkEnd w:id="46"/>
      <w:bookmarkEnd w:id="47"/>
    </w:p>
    <w:bookmarkEnd w:id="48"/>
    <w:bookmarkEnd w:id="49"/>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（一）基金注册登记业务</w:t>
      </w:r>
    </w:p>
    <w:p w:rsidR="00604ABC" w:rsidRDefault="008D568A"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本基金的注册登记业务指基金的登记、存管、清算和结算业务，具体内容包括基金注册登记账户建立和管理、基金份额登记、基金交易确认、资金清算、权益分配、保管基金</w:t>
      </w:r>
      <w:r w:rsidR="003E2583" w:rsidRPr="00811AEB">
        <w:rPr>
          <w:rFonts w:ascii="宋体" w:hAnsi="宋体" w:hint="eastAsia"/>
          <w:szCs w:val="21"/>
        </w:rPr>
        <w:t>份额</w:t>
      </w:r>
      <w:r w:rsidRPr="00811AEB">
        <w:rPr>
          <w:rFonts w:ascii="宋体" w:hAnsi="宋体" w:hint="eastAsia"/>
          <w:szCs w:val="21"/>
        </w:rPr>
        <w:t>持有人名册等。</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（二）基金注册登记办理机构</w:t>
      </w:r>
    </w:p>
    <w:p w:rsidR="00604ABC" w:rsidRDefault="000944DF"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基金管理人委托可办理私募基金份额登记业务的其他机构代为办理私募基金份额登记业务的，应当与有关机构签订委托代理协议。</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基金管理人委托基金行政服务机构办理本基金的注册登记业务。本基金注册登记机构为中信中证投资服务有限责任公司（外包业务登记编码：A00045）。</w:t>
      </w:r>
    </w:p>
    <w:p w:rsidR="00604ABC" w:rsidRDefault="0026373A"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（三）</w:t>
      </w:r>
      <w:r w:rsidR="002C7074" w:rsidRPr="00811AEB">
        <w:rPr>
          <w:rFonts w:ascii="宋体" w:hAnsi="宋体" w:hint="eastAsia"/>
          <w:szCs w:val="21"/>
        </w:rPr>
        <w:t>注册登记机构的权利</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1、建立和管理基金委托人的基金</w:t>
      </w:r>
      <w:r w:rsidR="008D568A" w:rsidRPr="00811AEB">
        <w:rPr>
          <w:rFonts w:ascii="宋体" w:hAnsi="宋体" w:hint="eastAsia"/>
          <w:szCs w:val="21"/>
        </w:rPr>
        <w:t>注册登记</w:t>
      </w:r>
      <w:r w:rsidRPr="00811AEB">
        <w:rPr>
          <w:rFonts w:ascii="宋体" w:hAnsi="宋体" w:hint="eastAsia"/>
          <w:szCs w:val="21"/>
        </w:rPr>
        <w:t>账户；</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2、取得注册登记费用和其他相关费用；</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3、保管基金委托人的开户资料、交易资料、基金</w:t>
      </w:r>
      <w:r w:rsidR="003E2583" w:rsidRPr="00811AEB">
        <w:rPr>
          <w:rFonts w:ascii="宋体" w:hAnsi="宋体" w:hint="eastAsia"/>
          <w:szCs w:val="21"/>
        </w:rPr>
        <w:t>份额</w:t>
      </w:r>
      <w:r w:rsidRPr="00811AEB">
        <w:rPr>
          <w:rFonts w:ascii="宋体" w:hAnsi="宋体" w:hint="eastAsia"/>
          <w:szCs w:val="21"/>
        </w:rPr>
        <w:t>持有人名册等；</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4、在法律法规允许的范围内，制定和调整注册登记业务的业务规则；</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5、法律法规规定的其他权利。</w:t>
      </w:r>
    </w:p>
    <w:p w:rsidR="00604ABC" w:rsidRDefault="00B8715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w:t>
      </w:r>
      <w:r w:rsidR="002C7074" w:rsidRPr="00811AEB">
        <w:rPr>
          <w:rFonts w:ascii="宋体" w:hAnsi="宋体" w:hint="eastAsia"/>
          <w:szCs w:val="21"/>
        </w:rPr>
        <w:t>四</w:t>
      </w:r>
      <w:r w:rsidRPr="00811AEB">
        <w:rPr>
          <w:rFonts w:ascii="宋体" w:hAnsi="宋体" w:hint="eastAsia"/>
          <w:szCs w:val="21"/>
        </w:rPr>
        <w:t>）</w:t>
      </w:r>
      <w:r w:rsidR="002C7074" w:rsidRPr="00811AEB">
        <w:rPr>
          <w:rFonts w:ascii="宋体" w:hAnsi="宋体" w:hint="eastAsia"/>
          <w:szCs w:val="21"/>
        </w:rPr>
        <w:t>注册登记机构的义务：</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1、配备足够的专业人员办理本基金的注册登记业务；</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2、严格按照法律法规和本合同的规定办理基金的注册登记业务；</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3、</w:t>
      </w:r>
      <w:r w:rsidR="00664953" w:rsidRPr="00811AEB">
        <w:rPr>
          <w:rFonts w:ascii="宋体" w:hAnsi="宋体" w:hint="eastAsia"/>
          <w:szCs w:val="21"/>
        </w:rPr>
        <w:t>依法</w:t>
      </w:r>
      <w:r w:rsidRPr="00811AEB">
        <w:rPr>
          <w:rFonts w:ascii="宋体" w:hAnsi="宋体" w:hint="eastAsia"/>
          <w:szCs w:val="21"/>
        </w:rPr>
        <w:t>保存基金委托人名册；</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4、对基金委托人的基金</w:t>
      </w:r>
      <w:r w:rsidR="00082A7B" w:rsidRPr="00811AEB">
        <w:rPr>
          <w:rFonts w:ascii="宋体" w:hAnsi="宋体" w:hint="eastAsia"/>
          <w:szCs w:val="21"/>
        </w:rPr>
        <w:t>注册登记</w:t>
      </w:r>
      <w:r w:rsidRPr="00811AEB">
        <w:rPr>
          <w:rFonts w:ascii="宋体" w:hAnsi="宋体" w:hint="eastAsia"/>
          <w:szCs w:val="21"/>
        </w:rPr>
        <w:t>账户信息负有保密义务，因违反保密义务对基金财产带来损失的，须承担相应的赔偿责任，法律法规规定的情形除外；</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5、按本合同的规定为基金委托人办理</w:t>
      </w:r>
      <w:r w:rsidR="00D3064F" w:rsidRPr="00811AEB">
        <w:rPr>
          <w:rFonts w:ascii="宋体" w:hAnsi="宋体" w:hint="eastAsia"/>
          <w:szCs w:val="21"/>
        </w:rPr>
        <w:t>基金份额的</w:t>
      </w:r>
      <w:r w:rsidRPr="00811AEB">
        <w:rPr>
          <w:rFonts w:ascii="宋体" w:hAnsi="宋体" w:hint="eastAsia"/>
          <w:szCs w:val="21"/>
        </w:rPr>
        <w:t>转托管、</w:t>
      </w:r>
      <w:proofErr w:type="gramStart"/>
      <w:r w:rsidRPr="00811AEB">
        <w:rPr>
          <w:rFonts w:ascii="宋体" w:hAnsi="宋体" w:hint="eastAsia"/>
          <w:szCs w:val="21"/>
        </w:rPr>
        <w:t>非交易</w:t>
      </w:r>
      <w:proofErr w:type="gramEnd"/>
      <w:r w:rsidRPr="00811AEB">
        <w:rPr>
          <w:rFonts w:ascii="宋体" w:hAnsi="宋体" w:hint="eastAsia"/>
          <w:szCs w:val="21"/>
        </w:rPr>
        <w:t>过户、司法强制执行等业务，并提供其他必要服务；</w:t>
      </w:r>
    </w:p>
    <w:p w:rsidR="00604ABC" w:rsidRDefault="00BA6BC3"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6</w:t>
      </w:r>
      <w:r w:rsidR="002C7074" w:rsidRPr="00811AEB">
        <w:rPr>
          <w:rFonts w:ascii="宋体" w:hAnsi="宋体" w:hint="eastAsia"/>
          <w:szCs w:val="21"/>
        </w:rPr>
        <w:t>、接受基金管理人的监督；</w:t>
      </w:r>
    </w:p>
    <w:p w:rsidR="00604ABC" w:rsidRDefault="00BA6BC3"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7</w:t>
      </w:r>
      <w:r w:rsidR="002C7074" w:rsidRPr="00811AEB">
        <w:rPr>
          <w:rFonts w:ascii="宋体" w:hAnsi="宋体" w:hint="eastAsia"/>
          <w:szCs w:val="21"/>
        </w:rPr>
        <w:t>、法律法规和本合同规定的其他义务。</w:t>
      </w:r>
    </w:p>
    <w:p w:rsidR="00604ABC" w:rsidRDefault="000944DF"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（五）基金份额登记数据的备份</w:t>
      </w:r>
    </w:p>
    <w:p w:rsidR="00604ABC" w:rsidRDefault="0085217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全体</w:t>
      </w:r>
      <w:r w:rsidR="000944DF" w:rsidRPr="00811AEB">
        <w:rPr>
          <w:rFonts w:ascii="宋体" w:hAnsi="宋体" w:hint="eastAsia"/>
          <w:szCs w:val="21"/>
        </w:rPr>
        <w:t>基金份额持有人同意私募基金管理人、</w:t>
      </w:r>
      <w:r w:rsidR="003E2583" w:rsidRPr="00811AEB">
        <w:rPr>
          <w:rFonts w:ascii="宋体" w:hAnsi="宋体" w:hint="eastAsia"/>
          <w:szCs w:val="21"/>
        </w:rPr>
        <w:t>注册登记机构</w:t>
      </w:r>
      <w:r w:rsidR="000944DF" w:rsidRPr="00811AEB">
        <w:rPr>
          <w:rFonts w:ascii="宋体" w:hAnsi="宋体" w:hint="eastAsia"/>
          <w:szCs w:val="21"/>
        </w:rPr>
        <w:t>或其他份额登记义务人</w:t>
      </w:r>
      <w:r w:rsidR="0048411C" w:rsidRPr="00811AEB">
        <w:rPr>
          <w:rFonts w:ascii="宋体" w:hAnsi="宋体" w:hint="eastAsia"/>
          <w:szCs w:val="21"/>
        </w:rPr>
        <w:t>按照</w:t>
      </w:r>
      <w:r w:rsidR="000944DF" w:rsidRPr="00811AEB">
        <w:rPr>
          <w:rFonts w:ascii="宋体" w:hAnsi="宋体" w:hint="eastAsia"/>
          <w:szCs w:val="21"/>
        </w:rPr>
        <w:t>基金业协会的规定办理基金份额登记数据的备份。</w:t>
      </w:r>
    </w:p>
    <w:p w:rsidR="00604ABC" w:rsidRDefault="002C7074" w:rsidP="0064218E">
      <w:pPr>
        <w:pStyle w:val="1"/>
        <w:spacing w:beforeLines="100" w:afterLines="100" w:line="360" w:lineRule="auto"/>
        <w:jc w:val="center"/>
        <w:rPr>
          <w:rFonts w:ascii="宋体" w:hAnsi="宋体"/>
          <w:sz w:val="28"/>
          <w:szCs w:val="28"/>
        </w:rPr>
      </w:pPr>
      <w:bookmarkStart w:id="50" w:name="_Toc455474479"/>
      <w:bookmarkStart w:id="51" w:name="_Toc479872476"/>
      <w:r w:rsidRPr="00811AEB">
        <w:rPr>
          <w:rFonts w:ascii="宋体" w:hAnsi="宋体" w:hint="eastAsia"/>
          <w:sz w:val="28"/>
          <w:szCs w:val="28"/>
        </w:rPr>
        <w:lastRenderedPageBreak/>
        <w:t>十</w:t>
      </w:r>
      <w:r w:rsidR="00A35AD7" w:rsidRPr="00811AEB">
        <w:rPr>
          <w:rFonts w:ascii="宋体" w:hAnsi="宋体" w:hint="eastAsia"/>
          <w:sz w:val="28"/>
          <w:szCs w:val="28"/>
        </w:rPr>
        <w:t>二</w:t>
      </w:r>
      <w:r w:rsidRPr="00811AEB">
        <w:rPr>
          <w:rFonts w:ascii="宋体" w:hAnsi="宋体" w:hint="eastAsia"/>
          <w:sz w:val="28"/>
          <w:szCs w:val="28"/>
        </w:rPr>
        <w:t>、基金的投资</w:t>
      </w:r>
      <w:bookmarkEnd w:id="50"/>
      <w:bookmarkEnd w:id="51"/>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（一）投资目标</w:t>
      </w:r>
    </w:p>
    <w:p w:rsidR="00604ABC" w:rsidRDefault="00BD48B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lang w:val="en-GB"/>
        </w:rPr>
        <w:t>本基金以积极的投资组合管理为手段，并通过有效的风险防范措施，追求基金资产的长期、稳定增值，力争实现中长期基金资产的持续稳健增值。</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BA6BC3" w:rsidRPr="00811AEB">
        <w:rPr>
          <w:rFonts w:ascii="宋体" w:hAnsi="宋体" w:hint="eastAsia"/>
          <w:szCs w:val="21"/>
        </w:rPr>
        <w:t>二</w:t>
      </w:r>
      <w:r w:rsidRPr="00811AEB">
        <w:rPr>
          <w:rFonts w:ascii="宋体" w:hAnsi="宋体" w:hint="eastAsia"/>
          <w:szCs w:val="21"/>
        </w:rPr>
        <w:t>）投资范围</w:t>
      </w:r>
    </w:p>
    <w:p w:rsidR="00604ABC" w:rsidRDefault="004E3A7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本基金主要投资于国内依法发行上市的股票及其他经中国证监会核准上市的股票、</w:t>
      </w:r>
      <w:r w:rsidR="002C1D0E" w:rsidRPr="00811AEB">
        <w:rPr>
          <w:rFonts w:ascii="宋体" w:hAnsi="宋体" w:hint="eastAsia"/>
          <w:szCs w:val="21"/>
        </w:rPr>
        <w:t>新股申购（包括网上和网下申购）、</w:t>
      </w:r>
      <w:r w:rsidR="008E39AC">
        <w:rPr>
          <w:rFonts w:ascii="宋体" w:hAnsi="宋体" w:hint="eastAsia"/>
          <w:szCs w:val="21"/>
        </w:rPr>
        <w:t>（银行间</w:t>
      </w:r>
      <w:r w:rsidR="008E39AC">
        <w:rPr>
          <w:rFonts w:ascii="宋体" w:hAnsi="宋体"/>
          <w:szCs w:val="21"/>
        </w:rPr>
        <w:t>/交易所</w:t>
      </w:r>
      <w:r w:rsidR="008E39AC">
        <w:rPr>
          <w:rFonts w:ascii="宋体" w:hAnsi="宋体" w:hint="eastAsia"/>
          <w:szCs w:val="21"/>
        </w:rPr>
        <w:t>/中证</w:t>
      </w:r>
      <w:r w:rsidR="008E39AC">
        <w:rPr>
          <w:rFonts w:ascii="宋体" w:hAnsi="宋体"/>
          <w:szCs w:val="21"/>
        </w:rPr>
        <w:t>机构间</w:t>
      </w:r>
      <w:r w:rsidR="008E39AC">
        <w:rPr>
          <w:rFonts w:ascii="宋体" w:hAnsi="宋体" w:hint="eastAsia"/>
          <w:szCs w:val="21"/>
        </w:rPr>
        <w:t>）</w:t>
      </w:r>
      <w:r w:rsidRPr="00811AEB">
        <w:rPr>
          <w:rFonts w:ascii="宋体" w:hAnsi="宋体" w:hint="eastAsia"/>
          <w:szCs w:val="21"/>
        </w:rPr>
        <w:t>债券（包括国债、金融债、企业债、公司债、央行票据、中期票据、可转换债券、资产支持证券、中小企业私募债券等）、中信证券股份有限公司发行的收益凭证、证券投资基金、基金</w:t>
      </w:r>
      <w:proofErr w:type="gramStart"/>
      <w:r w:rsidRPr="00811AEB">
        <w:rPr>
          <w:rFonts w:ascii="宋体" w:hAnsi="宋体" w:hint="eastAsia"/>
          <w:szCs w:val="21"/>
        </w:rPr>
        <w:t>公司资管计划</w:t>
      </w:r>
      <w:proofErr w:type="gramEnd"/>
      <w:r w:rsidRPr="00811AEB">
        <w:rPr>
          <w:rFonts w:ascii="宋体" w:hAnsi="宋体" w:hint="eastAsia"/>
          <w:szCs w:val="21"/>
        </w:rPr>
        <w:t>（包含基金</w:t>
      </w:r>
      <w:proofErr w:type="gramStart"/>
      <w:r w:rsidRPr="00811AEB">
        <w:rPr>
          <w:rFonts w:ascii="宋体" w:hAnsi="宋体" w:hint="eastAsia"/>
          <w:szCs w:val="21"/>
        </w:rPr>
        <w:t>子公司资管计划</w:t>
      </w:r>
      <w:proofErr w:type="gramEnd"/>
      <w:r w:rsidR="00666E54">
        <w:rPr>
          <w:rFonts w:ascii="宋体" w:hAnsi="宋体" w:hint="eastAsia"/>
          <w:szCs w:val="21"/>
        </w:rPr>
        <w:t>、</w:t>
      </w:r>
      <w:r w:rsidR="00666E54" w:rsidRPr="00666E54">
        <w:rPr>
          <w:rFonts w:ascii="宋体" w:hAnsi="宋体" w:hint="eastAsia"/>
          <w:szCs w:val="21"/>
        </w:rPr>
        <w:t>基金管理公司特定客户资产管理业务</w:t>
      </w:r>
      <w:r w:rsidR="0060501E">
        <w:rPr>
          <w:rFonts w:ascii="宋体" w:hAnsi="宋体" w:hint="eastAsia"/>
          <w:szCs w:val="21"/>
        </w:rPr>
        <w:t>等</w:t>
      </w:r>
      <w:r w:rsidRPr="00811AEB">
        <w:rPr>
          <w:rFonts w:ascii="宋体" w:hAnsi="宋体" w:hint="eastAsia"/>
          <w:szCs w:val="21"/>
        </w:rPr>
        <w:t>）、</w:t>
      </w:r>
      <w:r w:rsidR="00491A9B" w:rsidRPr="00811AEB">
        <w:rPr>
          <w:rFonts w:ascii="宋体" w:hAnsi="宋体" w:hint="eastAsia"/>
          <w:szCs w:val="21"/>
        </w:rPr>
        <w:t>债券回购、</w:t>
      </w:r>
      <w:r w:rsidRPr="00811AEB">
        <w:rPr>
          <w:rFonts w:ascii="宋体" w:hAnsi="宋体" w:hint="eastAsia"/>
          <w:szCs w:val="21"/>
        </w:rPr>
        <w:t>期货公司</w:t>
      </w:r>
      <w:proofErr w:type="gramStart"/>
      <w:r w:rsidRPr="00811AEB">
        <w:rPr>
          <w:rFonts w:ascii="宋体" w:hAnsi="宋体" w:hint="eastAsia"/>
          <w:szCs w:val="21"/>
        </w:rPr>
        <w:t>资管计划</w:t>
      </w:r>
      <w:proofErr w:type="gramEnd"/>
      <w:r w:rsidRPr="00811AEB">
        <w:rPr>
          <w:rFonts w:ascii="宋体" w:hAnsi="宋体" w:hint="eastAsia"/>
          <w:szCs w:val="21"/>
        </w:rPr>
        <w:t>以及券商的</w:t>
      </w:r>
      <w:proofErr w:type="gramStart"/>
      <w:r w:rsidRPr="00811AEB">
        <w:rPr>
          <w:rFonts w:ascii="宋体" w:hAnsi="宋体" w:hint="eastAsia"/>
          <w:szCs w:val="21"/>
        </w:rPr>
        <w:t>资管计划</w:t>
      </w:r>
      <w:proofErr w:type="gramEnd"/>
      <w:r w:rsidRPr="00811AEB">
        <w:rPr>
          <w:rFonts w:ascii="宋体" w:hAnsi="宋体" w:hint="eastAsia"/>
          <w:szCs w:val="21"/>
        </w:rPr>
        <w:t>等资产管理计划、信托计划、私募基金、权证、货币市场工具、参与融资融券、将持有的证券作为融券标的证券出借给证券金融公司、沪港通</w:t>
      </w:r>
      <w:r w:rsidR="00B67C50" w:rsidRPr="00811AEB">
        <w:rPr>
          <w:rFonts w:ascii="宋体" w:hAnsi="宋体" w:hint="eastAsia"/>
          <w:szCs w:val="21"/>
        </w:rPr>
        <w:t>、深港通</w:t>
      </w:r>
      <w:r w:rsidRPr="00811AEB">
        <w:rPr>
          <w:rFonts w:ascii="宋体" w:hAnsi="宋体" w:hint="eastAsia"/>
          <w:szCs w:val="21"/>
        </w:rPr>
        <w:t>、金融衍生工具（包括但不限于股指期货、商品期货，个股期权、股指期权，以</w:t>
      </w:r>
      <w:r w:rsidR="00B67C50" w:rsidRPr="00811AEB">
        <w:rPr>
          <w:rFonts w:ascii="宋体" w:hAnsi="宋体" w:hint="eastAsia"/>
          <w:szCs w:val="21"/>
        </w:rPr>
        <w:t>持牌金融机构</w:t>
      </w:r>
      <w:r w:rsidRPr="00811AEB">
        <w:rPr>
          <w:rFonts w:ascii="宋体" w:hAnsi="宋体" w:hint="eastAsia"/>
          <w:szCs w:val="21"/>
        </w:rPr>
        <w:t>做交易对手的</w:t>
      </w:r>
      <w:r w:rsidRPr="00811AEB">
        <w:rPr>
          <w:rFonts w:ascii="宋体" w:hAnsi="宋体"/>
          <w:szCs w:val="21"/>
        </w:rPr>
        <w:t>收益互换、跨境收益互换、场外期权</w:t>
      </w:r>
      <w:r w:rsidR="005807DD" w:rsidRPr="00811AEB">
        <w:rPr>
          <w:rFonts w:ascii="宋体" w:hAnsi="宋体" w:hint="eastAsia"/>
          <w:szCs w:val="21"/>
        </w:rPr>
        <w:t>等，以及通过前述衍生工具</w:t>
      </w:r>
      <w:r w:rsidRPr="00811AEB">
        <w:rPr>
          <w:rFonts w:ascii="宋体" w:hAnsi="宋体"/>
          <w:szCs w:val="21"/>
        </w:rPr>
        <w:t>间接投资境内境外二级市场股票</w:t>
      </w:r>
      <w:r w:rsidRPr="00811AEB">
        <w:rPr>
          <w:rFonts w:ascii="宋体" w:hAnsi="宋体" w:hint="eastAsia"/>
          <w:szCs w:val="21"/>
        </w:rPr>
        <w:t>等）、金融监管部门批准的跨境投资金融工具、以及法律法规或中国证监会允许基金投资的其他投资品种。</w:t>
      </w:r>
    </w:p>
    <w:p w:rsidR="00604ABC" w:rsidRDefault="00031BD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如法律法规规定基金管理人需取得特定资质后方可投资某产品，</w:t>
      </w:r>
      <w:proofErr w:type="gramStart"/>
      <w:r w:rsidRPr="00811AEB">
        <w:rPr>
          <w:rFonts w:ascii="宋体" w:hAnsi="宋体" w:hint="eastAsia"/>
          <w:szCs w:val="21"/>
        </w:rPr>
        <w:t>则基金</w:t>
      </w:r>
      <w:proofErr w:type="gramEnd"/>
      <w:r w:rsidRPr="00811AEB">
        <w:rPr>
          <w:rFonts w:ascii="宋体" w:hAnsi="宋体" w:hint="eastAsia"/>
          <w:szCs w:val="21"/>
        </w:rPr>
        <w:t>管理人须在获得相应资质后开展此项业务。</w:t>
      </w:r>
    </w:p>
    <w:p w:rsidR="00604ABC" w:rsidRDefault="00BB3FE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除本合同另有约定外，</w:t>
      </w:r>
      <w:r w:rsidR="00031BDF" w:rsidRPr="00811AEB">
        <w:rPr>
          <w:rFonts w:ascii="宋体" w:hAnsi="宋体" w:hint="eastAsia"/>
          <w:szCs w:val="21"/>
        </w:rPr>
        <w:t>如法律法规或金融监管部门允许本基金投资其他证券市场或者其他品种，或者基金管理人拟增加以上所列示以外的其他品种</w:t>
      </w:r>
      <w:r w:rsidR="00994CAA" w:rsidRPr="00811AEB">
        <w:rPr>
          <w:rFonts w:ascii="宋体" w:hAnsi="宋体" w:hint="eastAsia"/>
          <w:szCs w:val="21"/>
        </w:rPr>
        <w:t>（非标品种除外）</w:t>
      </w:r>
      <w:r w:rsidR="00031BDF" w:rsidRPr="00811AEB">
        <w:rPr>
          <w:rFonts w:ascii="宋体" w:hAnsi="宋体" w:hint="eastAsia"/>
          <w:szCs w:val="21"/>
        </w:rPr>
        <w:t>，</w:t>
      </w:r>
      <w:r w:rsidR="00A43B80" w:rsidRPr="00811AEB">
        <w:rPr>
          <w:rFonts w:ascii="宋体" w:hAnsi="宋体" w:hint="eastAsia"/>
          <w:szCs w:val="21"/>
        </w:rPr>
        <w:t>如对该投资品种的投资比例不超过基金资产净值的20%，可直接投资；如投资比例超过基金资产净值的20%，管理人须至少提前3个工作日通过本合同约定的方式之一向基金委托人进行通知公告，并将加盖管理人公章的通知公告以传真件或扫描件的形式提供给托管人</w:t>
      </w:r>
      <w:r w:rsidR="00031BDF" w:rsidRPr="00811AEB">
        <w:rPr>
          <w:rFonts w:ascii="宋体" w:hAnsi="宋体" w:hint="eastAsia"/>
          <w:szCs w:val="21"/>
        </w:rPr>
        <w:t>。</w:t>
      </w:r>
    </w:p>
    <w:p w:rsidR="00604ABC" w:rsidRDefault="00D256E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参与银行间债券、期权、收益互换及未列示的其它品种，管理人需提前与托管人、行政服务机构就清算交收、核算估值等事项达成一致意见后方可参与。若未经托管人及行政服务机构同意，管理人擅自参与上述业务的，产生的估值核算等问题，行政服务机构及托管人不承担责任。</w:t>
      </w:r>
    </w:p>
    <w:p w:rsidR="00604ABC" w:rsidRDefault="002077D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0E0D5E" w:rsidRPr="00811AEB">
        <w:rPr>
          <w:rFonts w:ascii="宋体" w:hAnsi="宋体" w:hint="eastAsia"/>
          <w:szCs w:val="21"/>
        </w:rPr>
        <w:t>三</w:t>
      </w:r>
      <w:r w:rsidRPr="00811AEB">
        <w:rPr>
          <w:rFonts w:ascii="宋体" w:hAnsi="宋体" w:hint="eastAsia"/>
          <w:szCs w:val="21"/>
        </w:rPr>
        <w:t>）投资策略</w:t>
      </w:r>
    </w:p>
    <w:p w:rsidR="00604ABC" w:rsidRDefault="0035654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lang w:val="en-GB"/>
        </w:rPr>
        <w:t>“核心品种+板块配置+</w:t>
      </w:r>
      <w:proofErr w:type="gramStart"/>
      <w:r w:rsidRPr="00811AEB">
        <w:rPr>
          <w:rFonts w:ascii="宋体" w:hAnsi="宋体" w:hint="eastAsia"/>
          <w:bCs/>
          <w:szCs w:val="21"/>
          <w:lang w:val="en-GB"/>
        </w:rPr>
        <w:t>仓位</w:t>
      </w:r>
      <w:proofErr w:type="gramEnd"/>
      <w:r w:rsidRPr="00811AEB">
        <w:rPr>
          <w:rFonts w:ascii="宋体" w:hAnsi="宋体" w:hint="eastAsia"/>
          <w:bCs/>
          <w:szCs w:val="21"/>
          <w:lang w:val="en-GB"/>
        </w:rPr>
        <w:t>匹配”是投资策略的重要组成，以核心品种为基础，不断地优化组合是管理人贯穿投资过程始终的策略。不同类型的投资标的适合不同的交易策略，对于弱周期的品种，左侧交易的策略比较适合，对于周期性较强的品种，右侧交易比较适合</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w:t>
      </w:r>
      <w:r w:rsidR="000E0D5E" w:rsidRPr="00811AEB">
        <w:rPr>
          <w:rFonts w:ascii="宋体" w:hAnsi="宋体" w:hint="eastAsia"/>
          <w:szCs w:val="21"/>
        </w:rPr>
        <w:t>四</w:t>
      </w:r>
      <w:r w:rsidRPr="00811AEB">
        <w:rPr>
          <w:rFonts w:ascii="宋体" w:hAnsi="宋体" w:hint="eastAsia"/>
          <w:szCs w:val="21"/>
        </w:rPr>
        <w:t>）投资限制</w:t>
      </w:r>
    </w:p>
    <w:p w:rsidR="00604ABC" w:rsidRDefault="00D945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本基金的投资组合将遵循以下限制：</w:t>
      </w:r>
    </w:p>
    <w:p w:rsidR="00604ABC" w:rsidRDefault="0035654A" w:rsidP="0064218E">
      <w:pPr>
        <w:adjustRightInd w:val="0"/>
        <w:snapToGrid w:val="0"/>
        <w:spacing w:beforeLines="30" w:afterLines="30" w:line="360" w:lineRule="auto"/>
        <w:ind w:firstLineChars="200" w:firstLine="420"/>
        <w:rPr>
          <w:rFonts w:ascii="宋体" w:hAnsi="宋体"/>
          <w:bCs/>
          <w:szCs w:val="21"/>
          <w:lang w:val="en-GB"/>
        </w:rPr>
      </w:pPr>
      <w:r w:rsidRPr="00811AEB">
        <w:rPr>
          <w:rFonts w:ascii="宋体" w:hAnsi="宋体" w:hint="eastAsia"/>
          <w:bCs/>
          <w:szCs w:val="21"/>
          <w:lang w:val="en-GB"/>
        </w:rPr>
        <w:t>1、本基金投资的私募投资基金（包括有限合伙）必须有托管机构；</w:t>
      </w:r>
    </w:p>
    <w:p w:rsidR="00604ABC" w:rsidRDefault="0035654A" w:rsidP="0064218E">
      <w:pPr>
        <w:adjustRightInd w:val="0"/>
        <w:snapToGrid w:val="0"/>
        <w:spacing w:beforeLines="30" w:afterLines="30" w:line="360" w:lineRule="auto"/>
        <w:ind w:firstLineChars="200" w:firstLine="420"/>
        <w:rPr>
          <w:rFonts w:ascii="宋体" w:hAnsi="宋体"/>
          <w:bCs/>
          <w:szCs w:val="21"/>
          <w:lang w:val="en-GB"/>
        </w:rPr>
      </w:pPr>
      <w:r w:rsidRPr="00811AEB">
        <w:rPr>
          <w:rFonts w:ascii="宋体" w:hAnsi="宋体" w:hint="eastAsia"/>
          <w:bCs/>
          <w:szCs w:val="21"/>
          <w:lang w:val="en-GB"/>
        </w:rPr>
        <w:t xml:space="preserve">2、本基金的基金资产总值占基金资产净值的比例不得超过200%； </w:t>
      </w:r>
    </w:p>
    <w:p w:rsidR="00604ABC" w:rsidRDefault="0035654A" w:rsidP="0064218E">
      <w:pPr>
        <w:adjustRightInd w:val="0"/>
        <w:snapToGrid w:val="0"/>
        <w:spacing w:beforeLines="30" w:afterLines="30" w:line="360" w:lineRule="auto"/>
        <w:ind w:firstLineChars="200" w:firstLine="420"/>
        <w:rPr>
          <w:rFonts w:ascii="宋体" w:hAnsi="宋体"/>
          <w:bCs/>
          <w:szCs w:val="21"/>
          <w:lang w:val="en-GB"/>
        </w:rPr>
      </w:pPr>
      <w:r w:rsidRPr="00811AEB">
        <w:rPr>
          <w:rFonts w:ascii="宋体" w:hAnsi="宋体" w:hint="eastAsia"/>
          <w:bCs/>
          <w:szCs w:val="21"/>
          <w:lang w:val="en-GB"/>
        </w:rPr>
        <w:t>3、法律法规或监管部门规定的其他投资限制。</w:t>
      </w:r>
    </w:p>
    <w:p w:rsidR="00604ABC" w:rsidRDefault="0057329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自本基金成立之日起1个月内使本基金的投资组合比例符合上款约定。因证券市场波动、上市公司合并、基金规模变动等基金管理人之外的因素致使基金投资不符合基金合同约定的投资比例的，基金管理人在10个交易日内调整完毕。如因证券暂停交易或其他</w:t>
      </w:r>
      <w:proofErr w:type="gramStart"/>
      <w:r w:rsidRPr="00811AEB">
        <w:rPr>
          <w:rFonts w:ascii="宋体" w:hAnsi="宋体" w:hint="eastAsia"/>
          <w:szCs w:val="21"/>
        </w:rPr>
        <w:t>非基金</w:t>
      </w:r>
      <w:proofErr w:type="gramEnd"/>
      <w:r w:rsidRPr="00811AEB">
        <w:rPr>
          <w:rFonts w:ascii="宋体" w:hAnsi="宋体" w:hint="eastAsia"/>
          <w:szCs w:val="21"/>
        </w:rPr>
        <w:t>管理人可以控制的原因导致基金管理人不能履行调整义务的，则不受上款约定之限制，但基金管理人应当自证券恢复交易之日起的10个交易日内使本基金的投资组合比例符合上款约定。法律法规另有规定的从其规定。</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0E0D5E" w:rsidRPr="00811AEB">
        <w:rPr>
          <w:rFonts w:ascii="宋体" w:hAnsi="宋体" w:hint="eastAsia"/>
          <w:szCs w:val="21"/>
        </w:rPr>
        <w:t>五</w:t>
      </w:r>
      <w:r w:rsidRPr="00811AEB">
        <w:rPr>
          <w:rFonts w:ascii="宋体" w:hAnsi="宋体" w:hint="eastAsia"/>
          <w:szCs w:val="21"/>
        </w:rPr>
        <w:t>）禁止行为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为维护基金委托人的合法权益，本基金</w:t>
      </w:r>
      <w:r w:rsidR="00CE124A" w:rsidRPr="00811AEB">
        <w:rPr>
          <w:rFonts w:ascii="宋体" w:hAnsi="宋体" w:hint="eastAsia"/>
          <w:szCs w:val="21"/>
        </w:rPr>
        <w:t>的基金管理人、基金托管人、基金销售机构及其他服务机构及其从业人员</w:t>
      </w:r>
      <w:r w:rsidRPr="00811AEB">
        <w:rPr>
          <w:rFonts w:ascii="宋体" w:hAnsi="宋体" w:hint="eastAsia"/>
          <w:szCs w:val="21"/>
        </w:rPr>
        <w:t>禁止从事下列行为：</w:t>
      </w:r>
    </w:p>
    <w:p w:rsidR="00604ABC" w:rsidRDefault="00E51BB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5D0A1B" w:rsidRPr="00811AEB">
        <w:rPr>
          <w:rFonts w:ascii="宋体" w:hAnsi="宋体" w:hint="eastAsia"/>
          <w:szCs w:val="21"/>
        </w:rPr>
        <w:t>将</w:t>
      </w:r>
      <w:r w:rsidR="0085069D" w:rsidRPr="00811AEB">
        <w:rPr>
          <w:rFonts w:ascii="宋体" w:hAnsi="宋体" w:hint="eastAsia"/>
          <w:szCs w:val="21"/>
        </w:rPr>
        <w:t>其</w:t>
      </w:r>
      <w:r w:rsidR="005D0A1B" w:rsidRPr="00811AEB">
        <w:rPr>
          <w:rFonts w:ascii="宋体" w:hAnsi="宋体" w:hint="eastAsia"/>
          <w:szCs w:val="21"/>
        </w:rPr>
        <w:t>固有财产或者他人财产混同于基金财产从事投资活动；</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2、不公平地对待其管理的不同基金财产；</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3、利用基金财产或者职务之便，为本人或者投资者以外的人牟取利益，进行利益输送；</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4、侵占、挪用基金财产；</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5、泄露因职务便利获取的未公开信息，利用该信息从事或者明示、暗示他人从事相关的交易活动；</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6、从事损害基金财产和投资者利益的投资活动；</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7、玩忽职守，不按照规定履行职责；</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8、从事内幕交易、操纵交易价格及其他不正当交易活动；</w:t>
      </w:r>
    </w:p>
    <w:p w:rsidR="00604ABC" w:rsidRDefault="005D0A1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9、法律、行政法规和中国证监会规定禁止的其他行为。</w:t>
      </w:r>
    </w:p>
    <w:p w:rsidR="00604ABC" w:rsidRDefault="00E54C4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（六）利益冲突及处理</w:t>
      </w:r>
    </w:p>
    <w:p w:rsidR="00604ABC" w:rsidRDefault="006D310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基金管理人可运用基金财产买卖基金管理人、基金托管人及其控股股东、实际控制人或者与其有其他重大利害关系的公司发行的证券或承销期内承销的证券，</w:t>
      </w:r>
      <w:r w:rsidR="00B85562" w:rsidRPr="00811AEB">
        <w:rPr>
          <w:rFonts w:ascii="宋体" w:hAnsi="宋体" w:hint="eastAsia"/>
          <w:szCs w:val="21"/>
        </w:rPr>
        <w:t>或从事其他重大关联交易，</w:t>
      </w:r>
      <w:r w:rsidRPr="00811AEB">
        <w:rPr>
          <w:rFonts w:ascii="宋体" w:hAnsi="宋体" w:hint="eastAsia"/>
          <w:szCs w:val="21"/>
        </w:rPr>
        <w:t>但需要遵循基金份额持有人利益优先的原则、防范利益冲突</w:t>
      </w:r>
      <w:r w:rsidR="00B85562" w:rsidRPr="00811AEB">
        <w:rPr>
          <w:rFonts w:ascii="宋体" w:hAnsi="宋体" w:hint="eastAsia"/>
          <w:szCs w:val="21"/>
        </w:rPr>
        <w:t>，符合监管机构的规定，并履行信息披露义务</w:t>
      </w:r>
      <w:r w:rsidRPr="00811AEB">
        <w:rPr>
          <w:rFonts w:ascii="宋体" w:hAnsi="宋体" w:hint="eastAsia"/>
          <w:szCs w:val="21"/>
        </w:rPr>
        <w:t>。</w:t>
      </w:r>
    </w:p>
    <w:p w:rsidR="00604ABC" w:rsidRDefault="006D310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基金管理人可运用基金财产买卖基金管理人、基金托管人及其关联方或者与上述主体有</w:t>
      </w:r>
      <w:r w:rsidRPr="00811AEB">
        <w:rPr>
          <w:rFonts w:ascii="宋体" w:hAnsi="宋体" w:hint="eastAsia"/>
          <w:szCs w:val="21"/>
        </w:rPr>
        <w:lastRenderedPageBreak/>
        <w:t>其他重大利害关系的主体直接或间接管理或代理销售的、或提供客户服务的、或者该等主体</w:t>
      </w:r>
      <w:r w:rsidR="00556B10" w:rsidRPr="00811AEB">
        <w:rPr>
          <w:rFonts w:ascii="宋体" w:hAnsi="宋体" w:hint="eastAsia"/>
          <w:szCs w:val="21"/>
        </w:rPr>
        <w:t>参与投资</w:t>
      </w:r>
      <w:r w:rsidRPr="00811AEB">
        <w:rPr>
          <w:rFonts w:ascii="宋体" w:hAnsi="宋体" w:hint="eastAsia"/>
          <w:szCs w:val="21"/>
        </w:rPr>
        <w:t>的符合本合同投资范围规定的投资产品。但需要遵循基金份额持有人利益优先的原则、防范利益冲突</w:t>
      </w:r>
      <w:r w:rsidR="00B85562" w:rsidRPr="00811AEB">
        <w:rPr>
          <w:rFonts w:ascii="宋体" w:hAnsi="宋体" w:hint="eastAsia"/>
          <w:szCs w:val="21"/>
        </w:rPr>
        <w:t>，符合监管机构的规定，并履行信息披露义务</w:t>
      </w:r>
      <w:r w:rsidRPr="00811AEB">
        <w:rPr>
          <w:rFonts w:ascii="宋体" w:hAnsi="宋体" w:hint="eastAsia"/>
          <w:szCs w:val="21"/>
        </w:rPr>
        <w:t>。</w:t>
      </w:r>
    </w:p>
    <w:p w:rsidR="00604ABC" w:rsidRDefault="006D310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基金投资者签署本合同即表明其已经知晓且认可本基金可能进行上述关联交易。</w:t>
      </w:r>
    </w:p>
    <w:p w:rsidR="00604ABC" w:rsidRDefault="006D310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基金份额持有人不得因本基金投资收益劣于基金管理人、基金托管人及其关联方管理的其他类似投资产品</w:t>
      </w:r>
      <w:r w:rsidR="00D46F8A" w:rsidRPr="00811AEB">
        <w:rPr>
          <w:rFonts w:ascii="宋体" w:hAnsi="宋体" w:hint="eastAsia"/>
          <w:szCs w:val="21"/>
        </w:rPr>
        <w:t>的收益</w:t>
      </w:r>
      <w:r w:rsidRPr="00811AEB">
        <w:rPr>
          <w:rFonts w:ascii="宋体" w:hAnsi="宋体" w:hint="eastAsia"/>
          <w:szCs w:val="21"/>
        </w:rPr>
        <w:t>，而向基金管理人或基金托管人提出任何损失或损害补偿的要求。</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E54C4F" w:rsidRPr="00811AEB">
        <w:rPr>
          <w:rFonts w:ascii="宋体" w:hAnsi="宋体" w:hint="eastAsia"/>
          <w:szCs w:val="21"/>
        </w:rPr>
        <w:t>七</w:t>
      </w:r>
      <w:r w:rsidRPr="00811AEB">
        <w:rPr>
          <w:rFonts w:ascii="宋体" w:hAnsi="宋体" w:hint="eastAsia"/>
          <w:szCs w:val="21"/>
        </w:rPr>
        <w:t>）业绩比较基准</w:t>
      </w:r>
    </w:p>
    <w:p w:rsidR="00604ABC" w:rsidRDefault="006A216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lang w:val="en-GB"/>
        </w:rPr>
        <w:t>无。</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E54C4F" w:rsidRPr="00811AEB">
        <w:rPr>
          <w:rFonts w:ascii="宋体" w:hAnsi="宋体" w:hint="eastAsia"/>
          <w:szCs w:val="21"/>
        </w:rPr>
        <w:t>八</w:t>
      </w:r>
      <w:r w:rsidRPr="00811AEB">
        <w:rPr>
          <w:rFonts w:ascii="宋体" w:hAnsi="宋体" w:hint="eastAsia"/>
          <w:szCs w:val="21"/>
        </w:rPr>
        <w:t>）风险收益特征</w:t>
      </w:r>
    </w:p>
    <w:p w:rsidR="00604ABC" w:rsidRDefault="0030512E" w:rsidP="0064218E">
      <w:pPr>
        <w:adjustRightInd w:val="0"/>
        <w:snapToGrid w:val="0"/>
        <w:spacing w:beforeLines="30" w:afterLines="30" w:line="360" w:lineRule="auto"/>
        <w:ind w:firstLineChars="200" w:firstLine="420"/>
        <w:rPr>
          <w:rFonts w:ascii="宋体" w:hAnsi="宋体"/>
          <w:color w:val="010101"/>
          <w:szCs w:val="21"/>
        </w:rPr>
      </w:pPr>
      <w:r w:rsidRPr="00811AEB">
        <w:rPr>
          <w:rFonts w:ascii="宋体" w:hAnsi="宋体" w:hint="eastAsia"/>
          <w:szCs w:val="21"/>
        </w:rPr>
        <w:t>本基金不承诺保本及最低收益，属预期风险【</w:t>
      </w:r>
      <w:r w:rsidR="0012111A" w:rsidRPr="00811AEB">
        <w:rPr>
          <w:rFonts w:ascii="宋体" w:hAnsi="宋体" w:hint="eastAsia"/>
          <w:szCs w:val="21"/>
        </w:rPr>
        <w:t>中高</w:t>
      </w:r>
      <w:r w:rsidRPr="00811AEB">
        <w:rPr>
          <w:rFonts w:ascii="宋体" w:hAnsi="宋体" w:hint="eastAsia"/>
          <w:szCs w:val="21"/>
        </w:rPr>
        <w:t>】、预期收益【</w:t>
      </w:r>
      <w:r w:rsidR="0012111A" w:rsidRPr="00811AEB">
        <w:rPr>
          <w:rFonts w:ascii="宋体" w:hAnsi="宋体" w:hint="eastAsia"/>
          <w:szCs w:val="21"/>
        </w:rPr>
        <w:t>中高</w:t>
      </w:r>
      <w:r w:rsidRPr="00811AEB">
        <w:rPr>
          <w:rFonts w:ascii="宋体" w:hAnsi="宋体" w:hint="eastAsia"/>
          <w:szCs w:val="21"/>
        </w:rPr>
        <w:t>】的投资品种，适合具有相应风险识别、评估、承受能力的合格投资者。</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E54C4F" w:rsidRPr="00811AEB">
        <w:rPr>
          <w:rFonts w:ascii="宋体" w:hAnsi="宋体" w:hint="eastAsia"/>
          <w:szCs w:val="21"/>
        </w:rPr>
        <w:t>九</w:t>
      </w:r>
      <w:r w:rsidRPr="00811AEB">
        <w:rPr>
          <w:rFonts w:ascii="宋体" w:hAnsi="宋体" w:hint="eastAsia"/>
          <w:szCs w:val="21"/>
        </w:rPr>
        <w:t>）预警平仓机制</w:t>
      </w:r>
    </w:p>
    <w:p w:rsidR="00604ABC" w:rsidRDefault="004268E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无。</w:t>
      </w:r>
    </w:p>
    <w:p w:rsidR="00604ABC" w:rsidRDefault="000E0D5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E54C4F" w:rsidRPr="00811AEB">
        <w:rPr>
          <w:rFonts w:ascii="宋体" w:hAnsi="宋体" w:hint="eastAsia"/>
          <w:szCs w:val="21"/>
        </w:rPr>
        <w:t>十</w:t>
      </w:r>
      <w:r w:rsidRPr="00811AEB">
        <w:rPr>
          <w:rFonts w:ascii="宋体" w:hAnsi="宋体" w:hint="eastAsia"/>
          <w:szCs w:val="21"/>
        </w:rPr>
        <w:t>）基金的融资、融券</w:t>
      </w:r>
      <w:r w:rsidR="005A0F5B" w:rsidRPr="00811AEB">
        <w:rPr>
          <w:rFonts w:ascii="宋体" w:hAnsi="宋体" w:hint="eastAsia"/>
          <w:szCs w:val="21"/>
        </w:rPr>
        <w:t>及其他场外证券业务（如有）</w:t>
      </w:r>
    </w:p>
    <w:p w:rsidR="00604ABC" w:rsidRDefault="000E0D5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本基金可以根据有关法律法规和政策的规定参与融资融券，</w:t>
      </w:r>
      <w:r w:rsidRPr="00811AEB">
        <w:rPr>
          <w:rFonts w:ascii="宋体" w:hAnsi="宋体" w:hint="eastAsia"/>
          <w:kern w:val="44"/>
          <w:szCs w:val="21"/>
        </w:rPr>
        <w:t>将持有的证券作为融券标的证券出借给中国证券金融公司</w:t>
      </w:r>
      <w:r w:rsidRPr="00811AEB">
        <w:rPr>
          <w:rFonts w:ascii="宋体" w:hAnsi="宋体" w:hint="eastAsia"/>
          <w:szCs w:val="21"/>
        </w:rPr>
        <w:t>。</w:t>
      </w:r>
    </w:p>
    <w:p w:rsidR="00604ABC" w:rsidRDefault="004B1A7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w:t>
      </w:r>
      <w:r w:rsidR="00E54C4F" w:rsidRPr="00811AEB">
        <w:rPr>
          <w:rFonts w:ascii="宋体" w:hAnsi="宋体" w:hint="eastAsia"/>
          <w:szCs w:val="21"/>
        </w:rPr>
        <w:t>一</w:t>
      </w:r>
      <w:r w:rsidRPr="00811AEB">
        <w:rPr>
          <w:rFonts w:ascii="宋体" w:hAnsi="宋体" w:hint="eastAsia"/>
          <w:szCs w:val="21"/>
        </w:rPr>
        <w:t>）就本</w:t>
      </w:r>
      <w:r w:rsidR="007C3232" w:rsidRPr="00811AEB">
        <w:rPr>
          <w:rFonts w:ascii="宋体" w:hAnsi="宋体" w:hint="eastAsia"/>
          <w:szCs w:val="21"/>
        </w:rPr>
        <w:t>第十二节“基金的投资”</w:t>
      </w:r>
      <w:r w:rsidRPr="00811AEB">
        <w:rPr>
          <w:rFonts w:ascii="宋体" w:hAnsi="宋体" w:hint="eastAsia"/>
          <w:szCs w:val="21"/>
        </w:rPr>
        <w:t>约定内容，由基金管理人具体负责操作，基金托管人</w:t>
      </w:r>
      <w:r w:rsidR="00052D67" w:rsidRPr="00811AEB">
        <w:rPr>
          <w:rFonts w:ascii="宋体" w:hAnsi="宋体" w:hint="eastAsia"/>
          <w:szCs w:val="21"/>
        </w:rPr>
        <w:t>依据</w:t>
      </w:r>
      <w:r w:rsidR="00530480" w:rsidRPr="00811AEB">
        <w:rPr>
          <w:rFonts w:ascii="宋体" w:hAnsi="宋体" w:hint="eastAsia"/>
          <w:szCs w:val="21"/>
        </w:rPr>
        <w:t>本合同</w:t>
      </w:r>
      <w:r w:rsidRPr="00811AEB">
        <w:rPr>
          <w:rFonts w:ascii="宋体" w:hAnsi="宋体" w:hint="eastAsia"/>
          <w:szCs w:val="21"/>
        </w:rPr>
        <w:t>投资范围和投资限制的</w:t>
      </w:r>
      <w:r w:rsidR="00530480" w:rsidRPr="00811AEB">
        <w:rPr>
          <w:rFonts w:ascii="宋体" w:hAnsi="宋体" w:hint="eastAsia"/>
          <w:szCs w:val="21"/>
        </w:rPr>
        <w:t>约定</w:t>
      </w:r>
      <w:r w:rsidRPr="00811AEB">
        <w:rPr>
          <w:rFonts w:ascii="宋体" w:hAnsi="宋体" w:hint="eastAsia"/>
          <w:szCs w:val="21"/>
        </w:rPr>
        <w:t>对基金管理人进行事后监督。</w:t>
      </w:r>
    </w:p>
    <w:p w:rsidR="00604ABC" w:rsidRDefault="002C7074" w:rsidP="0064218E">
      <w:pPr>
        <w:pStyle w:val="1"/>
        <w:spacing w:beforeLines="100" w:afterLines="100" w:line="360" w:lineRule="auto"/>
        <w:jc w:val="center"/>
        <w:rPr>
          <w:rFonts w:ascii="宋体" w:hAnsi="宋体"/>
          <w:sz w:val="28"/>
          <w:szCs w:val="28"/>
        </w:rPr>
      </w:pPr>
      <w:bookmarkStart w:id="52" w:name="_Toc455474480"/>
      <w:bookmarkStart w:id="53" w:name="_Toc479872477"/>
      <w:r w:rsidRPr="00811AEB">
        <w:rPr>
          <w:rFonts w:ascii="宋体" w:hAnsi="宋体" w:hint="eastAsia"/>
          <w:sz w:val="28"/>
          <w:szCs w:val="28"/>
        </w:rPr>
        <w:t>十</w:t>
      </w:r>
      <w:r w:rsidR="00A35AD7" w:rsidRPr="00811AEB">
        <w:rPr>
          <w:rFonts w:ascii="宋体" w:hAnsi="宋体" w:hint="eastAsia"/>
          <w:sz w:val="28"/>
          <w:szCs w:val="28"/>
        </w:rPr>
        <w:t>三</w:t>
      </w:r>
      <w:r w:rsidRPr="00811AEB">
        <w:rPr>
          <w:rFonts w:ascii="宋体" w:hAnsi="宋体" w:hint="eastAsia"/>
          <w:sz w:val="28"/>
          <w:szCs w:val="28"/>
        </w:rPr>
        <w:t>、投资经理的指定与变更</w:t>
      </w:r>
      <w:bookmarkEnd w:id="52"/>
      <w:bookmarkEnd w:id="53"/>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（一）投资经理的指定和变更程序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基金投资经理由基金管理人负责指定。基金管理人可根据业务需要变更投资经理，并在变更后及时告知基金委托人。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基金管理人自</w:t>
      </w:r>
      <w:r w:rsidR="00052D67" w:rsidRPr="00811AEB">
        <w:rPr>
          <w:rFonts w:ascii="宋体" w:hAnsi="宋体" w:hint="eastAsia"/>
          <w:szCs w:val="21"/>
        </w:rPr>
        <w:t>投资经理</w:t>
      </w:r>
      <w:r w:rsidRPr="00811AEB">
        <w:rPr>
          <w:rFonts w:ascii="宋体" w:hAnsi="宋体" w:hint="eastAsia"/>
          <w:szCs w:val="21"/>
        </w:rPr>
        <w:t>变更之日起3个工作日</w:t>
      </w:r>
      <w:r w:rsidR="00052D67" w:rsidRPr="00811AEB">
        <w:rPr>
          <w:rFonts w:ascii="宋体" w:hAnsi="宋体" w:hint="eastAsia"/>
          <w:szCs w:val="21"/>
        </w:rPr>
        <w:t>内</w:t>
      </w:r>
      <w:r w:rsidRPr="00811AEB">
        <w:rPr>
          <w:rFonts w:ascii="宋体" w:hAnsi="宋体" w:hint="eastAsia"/>
          <w:szCs w:val="21"/>
        </w:rPr>
        <w:t>通过本合同</w:t>
      </w:r>
      <w:r w:rsidR="00052D67" w:rsidRPr="00811AEB">
        <w:rPr>
          <w:rFonts w:ascii="宋体" w:hAnsi="宋体" w:hint="eastAsia"/>
          <w:szCs w:val="21"/>
        </w:rPr>
        <w:t>约</w:t>
      </w:r>
      <w:r w:rsidRPr="00811AEB">
        <w:rPr>
          <w:rFonts w:ascii="宋体" w:hAnsi="宋体" w:hint="eastAsia"/>
          <w:szCs w:val="21"/>
        </w:rPr>
        <w:t>定的方式之一通知基金委托人，即视为履行了告知义务。</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（二）投资经理简历及兼职情况</w:t>
      </w:r>
    </w:p>
    <w:p w:rsidR="00604ABC" w:rsidRDefault="00AE74B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本基金的投资经理由【郭绪地、马文斌、龙以水】担任。投资经理简介如下：</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郭绪地：男，本科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2013.05-至今，上海赞庚投资集团有限公司，总经理、投资经理；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 xml:space="preserve">2011.06-2013.04，上海郡雍资产管理有限公司，投资经理；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2008.09-2011.05，上海芯凌信息科技有限公司，总经理。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马文斌：男，本科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2016.11-至今，上海赞庚投资集团有限公司，投资经理；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2016.4-10，厦农商（上海</w:t>
      </w:r>
      <w:r w:rsidR="00865ECD" w:rsidRPr="00811AEB">
        <w:rPr>
          <w:rFonts w:ascii="宋体" w:hAnsi="宋体" w:hint="eastAsia"/>
          <w:szCs w:val="21"/>
        </w:rPr>
        <w:t>）</w:t>
      </w:r>
      <w:r w:rsidRPr="00811AEB">
        <w:rPr>
          <w:rFonts w:ascii="宋体" w:hAnsi="宋体" w:hint="eastAsia"/>
          <w:szCs w:val="21"/>
        </w:rPr>
        <w:t xml:space="preserve">资产管理有限公司，交易员；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2010.8-2016.4，山东周村农村商业银行，交易员。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龙以水，男，硕士研究生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2016.11-至今，上海赞庚投资集团有限公司，高级投资经理；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2016.4-2016.10，联储证券有限责任公司，投资经理；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2008.3-2016.4，东兴证券股份有限公司，交易员、业务经理； </w:t>
      </w:r>
    </w:p>
    <w:p w:rsidR="00604ABC" w:rsidRDefault="0047683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2000.7-2005.7，上海Marconi通信设备有限公司 ，售后服务。 </w:t>
      </w:r>
    </w:p>
    <w:p w:rsidR="00604ABC" w:rsidRDefault="002C7074" w:rsidP="0064218E">
      <w:pPr>
        <w:pStyle w:val="1"/>
        <w:spacing w:beforeLines="100" w:afterLines="100" w:line="360" w:lineRule="auto"/>
        <w:jc w:val="center"/>
        <w:rPr>
          <w:rFonts w:ascii="宋体" w:hAnsi="宋体"/>
          <w:sz w:val="28"/>
          <w:szCs w:val="28"/>
        </w:rPr>
      </w:pPr>
      <w:bookmarkStart w:id="54" w:name="_Toc233017918"/>
      <w:bookmarkStart w:id="55" w:name="_Toc455474481"/>
      <w:bookmarkStart w:id="56" w:name="_Toc479872478"/>
      <w:r w:rsidRPr="00811AEB">
        <w:rPr>
          <w:rFonts w:ascii="宋体" w:hAnsi="宋体" w:hint="eastAsia"/>
          <w:sz w:val="28"/>
          <w:szCs w:val="28"/>
        </w:rPr>
        <w:t>十</w:t>
      </w:r>
      <w:r w:rsidR="00A35AD7" w:rsidRPr="00811AEB">
        <w:rPr>
          <w:rFonts w:ascii="宋体" w:hAnsi="宋体" w:hint="eastAsia"/>
          <w:sz w:val="28"/>
          <w:szCs w:val="28"/>
        </w:rPr>
        <w:t>四</w:t>
      </w:r>
      <w:r w:rsidRPr="00811AEB">
        <w:rPr>
          <w:rFonts w:ascii="宋体" w:hAnsi="宋体" w:hint="eastAsia"/>
          <w:sz w:val="28"/>
          <w:szCs w:val="28"/>
        </w:rPr>
        <w:t>、基金的财产</w:t>
      </w:r>
      <w:bookmarkEnd w:id="54"/>
      <w:bookmarkEnd w:id="55"/>
      <w:bookmarkEnd w:id="56"/>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（一）基金财产的保管与处分</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1、基金财产应独立于基金管理人、基金托管人的固有财产，由基金托管人</w:t>
      </w:r>
      <w:r w:rsidR="003B2D3C" w:rsidRPr="00811AEB">
        <w:rPr>
          <w:rFonts w:ascii="宋体" w:hAnsi="宋体" w:hint="eastAsia"/>
          <w:szCs w:val="21"/>
        </w:rPr>
        <w:t>托管</w:t>
      </w:r>
      <w:r w:rsidRPr="00811AEB">
        <w:rPr>
          <w:rFonts w:ascii="宋体" w:hAnsi="宋体" w:hint="eastAsia"/>
          <w:szCs w:val="21"/>
        </w:rPr>
        <w:t>。基金管理人、基金托管人不得将基金财产归入其固有财产。</w:t>
      </w:r>
      <w:r w:rsidR="00CE124A" w:rsidRPr="00811AEB">
        <w:rPr>
          <w:rFonts w:ascii="宋体" w:hAnsi="宋体" w:hint="eastAsia"/>
          <w:szCs w:val="21"/>
        </w:rPr>
        <w:t>基金托管人对存放于托管账户中的基金财产承担保管职责。</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2、基金管理人、基金托管人因基金财产的管理、运用或者其他情形而取得的财产和收益归入基金财产。</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3、基金管理人、基金托管人以其</w:t>
      </w:r>
      <w:r w:rsidR="00A37E98" w:rsidRPr="00811AEB">
        <w:rPr>
          <w:rFonts w:ascii="宋体" w:hAnsi="宋体" w:hint="eastAsia"/>
          <w:szCs w:val="21"/>
        </w:rPr>
        <w:t>固</w:t>
      </w:r>
      <w:r w:rsidRPr="00811AEB">
        <w:rPr>
          <w:rFonts w:ascii="宋体" w:hAnsi="宋体" w:hint="eastAsia"/>
          <w:szCs w:val="21"/>
        </w:rPr>
        <w:t>有财产承担法律责任，其债权人不得对基金财产行使请求冻结、扣押和其他权利。基金管理人、基金托管人因依法解散、被依法撤销或者被依法宣告破产等原因进行清算的，基金财产不属于其清算财产。</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00545A" w:rsidRPr="00811AEB">
        <w:rPr>
          <w:rFonts w:ascii="宋体" w:hAnsi="宋体" w:hint="eastAsia"/>
          <w:szCs w:val="21"/>
        </w:rPr>
        <w:t>基金管理人、基金托管人不得违反法律法规的规定和本合同约定擅自将基金资产用于抵押、质押、担保或设定任何形式的优先权或</w:t>
      </w:r>
      <w:proofErr w:type="gramStart"/>
      <w:r w:rsidR="0000545A" w:rsidRPr="00811AEB">
        <w:rPr>
          <w:rFonts w:ascii="宋体" w:hAnsi="宋体" w:hint="eastAsia"/>
          <w:szCs w:val="21"/>
        </w:rPr>
        <w:t>其他第三</w:t>
      </w:r>
      <w:proofErr w:type="gramEnd"/>
      <w:r w:rsidR="0000545A" w:rsidRPr="00811AEB">
        <w:rPr>
          <w:rFonts w:ascii="宋体" w:hAnsi="宋体" w:hint="eastAsia"/>
          <w:szCs w:val="21"/>
        </w:rPr>
        <w:t>方权利；</w:t>
      </w:r>
    </w:p>
    <w:p w:rsidR="00604ABC" w:rsidRDefault="0000545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22798F" w:rsidRPr="00811AEB">
        <w:rPr>
          <w:rFonts w:ascii="宋体" w:hAnsi="宋体" w:hint="eastAsia"/>
          <w:szCs w:val="21"/>
        </w:rPr>
        <w:t>基金财产产生的债权不得与不属于基金财产本身的债务相互</w:t>
      </w:r>
      <w:proofErr w:type="gramStart"/>
      <w:r w:rsidR="0022798F" w:rsidRPr="00811AEB">
        <w:rPr>
          <w:rFonts w:ascii="宋体" w:hAnsi="宋体" w:hint="eastAsia"/>
          <w:szCs w:val="21"/>
        </w:rPr>
        <w:t>抵销</w:t>
      </w:r>
      <w:proofErr w:type="gramEnd"/>
      <w:r w:rsidR="0022798F" w:rsidRPr="00811AEB">
        <w:rPr>
          <w:rFonts w:ascii="宋体" w:hAnsi="宋体" w:hint="eastAsia"/>
          <w:szCs w:val="21"/>
        </w:rPr>
        <w:t>。非因基金财产本身承担的债务，基金管理人、基金托管人不得主张其债权人对基金财产强制执行。上述债权人对基金财产主张权利时，基金管理人、基金托管人应明确告知基金财产的独立性。</w:t>
      </w:r>
    </w:p>
    <w:p w:rsidR="00604ABC" w:rsidRDefault="0000545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22798F" w:rsidRPr="00811AEB">
        <w:rPr>
          <w:rFonts w:ascii="宋体" w:hAnsi="宋体" w:hint="eastAsia"/>
          <w:szCs w:val="21"/>
        </w:rPr>
        <w:t>、基金管理人、基金托管人可以按本合同的约定收取管理费、业绩报酬、托管费以及本合同约定的其他费用。</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（二）基金财产相关账户的开立和管理</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1、基金募集账户的开立及管理</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基金募集期间，募集的资金应存于基金管理人指定的专门账户。</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基金募集期满或停止募集时，符合相关法律法规和本合同规定的，基金管理人</w:t>
      </w:r>
      <w:r w:rsidR="00AE74BD" w:rsidRPr="00811AEB">
        <w:rPr>
          <w:rFonts w:ascii="宋体" w:hAnsi="宋体" w:hint="eastAsia"/>
          <w:szCs w:val="21"/>
        </w:rPr>
        <w:t>自行</w:t>
      </w:r>
      <w:r w:rsidR="004D39B5" w:rsidRPr="00811AEB">
        <w:rPr>
          <w:rFonts w:ascii="宋体" w:hAnsi="宋体" w:hint="eastAsia"/>
          <w:szCs w:val="21"/>
        </w:rPr>
        <w:t>或者指令注册登记机构</w:t>
      </w:r>
      <w:r w:rsidRPr="00811AEB">
        <w:rPr>
          <w:rFonts w:ascii="宋体" w:hAnsi="宋体" w:hint="eastAsia"/>
          <w:szCs w:val="21"/>
        </w:rPr>
        <w:t>将属于基金财产的全部资金划入基金托管人开立的基金托管账户。</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基金募集期限届满，未能达到基金</w:t>
      </w:r>
      <w:r w:rsidR="003B2D3C" w:rsidRPr="00811AEB">
        <w:rPr>
          <w:rFonts w:ascii="宋体" w:hAnsi="宋体" w:hint="eastAsia"/>
          <w:szCs w:val="21"/>
        </w:rPr>
        <w:t>成立</w:t>
      </w:r>
      <w:r w:rsidRPr="00811AEB">
        <w:rPr>
          <w:rFonts w:ascii="宋体" w:hAnsi="宋体" w:hint="eastAsia"/>
          <w:szCs w:val="21"/>
        </w:rPr>
        <w:t>的条件，由基金管理人按规定办理退款等事宜。</w:t>
      </w:r>
    </w:p>
    <w:p w:rsidR="00604ABC" w:rsidRDefault="0022798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2、基金托管账户的开立和管理</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基金托管人以基金的名义在具有托管业务资格的商业银行开立银行存款账户，作为</w:t>
      </w:r>
      <w:r w:rsidR="003F6A55" w:rsidRPr="00811AEB">
        <w:rPr>
          <w:rFonts w:ascii="宋体" w:hAnsi="宋体" w:hint="eastAsia"/>
          <w:szCs w:val="21"/>
        </w:rPr>
        <w:t>本</w:t>
      </w:r>
      <w:r w:rsidRPr="00811AEB">
        <w:rPr>
          <w:rFonts w:ascii="宋体" w:hAnsi="宋体" w:hint="eastAsia"/>
          <w:szCs w:val="21"/>
        </w:rPr>
        <w:t>基金托管账户，并根据基金管理人的指令办理资金收付。本基金</w:t>
      </w:r>
      <w:r w:rsidR="003F6A55" w:rsidRPr="00811AEB">
        <w:rPr>
          <w:rFonts w:ascii="宋体" w:hAnsi="宋体" w:hint="eastAsia"/>
          <w:szCs w:val="21"/>
        </w:rPr>
        <w:t>托管账户</w:t>
      </w:r>
      <w:r w:rsidRPr="00811AEB">
        <w:rPr>
          <w:rFonts w:ascii="宋体" w:hAnsi="宋体" w:hint="eastAsia"/>
          <w:szCs w:val="21"/>
        </w:rPr>
        <w:t>的银行预留印鉴为“中信证券股份有限公司托管业务结算专用章”</w:t>
      </w:r>
      <w:proofErr w:type="gramStart"/>
      <w:r w:rsidRPr="00811AEB">
        <w:rPr>
          <w:rFonts w:ascii="宋体" w:hAnsi="宋体" w:hint="eastAsia"/>
          <w:szCs w:val="21"/>
        </w:rPr>
        <w:t>加基金</w:t>
      </w:r>
      <w:proofErr w:type="gramEnd"/>
      <w:r w:rsidRPr="00811AEB">
        <w:rPr>
          <w:rFonts w:ascii="宋体" w:hAnsi="宋体" w:hint="eastAsia"/>
          <w:szCs w:val="21"/>
        </w:rPr>
        <w:t>托管人有权人名章。基金托管账户的开户资料及预留印鉴对应印章由基金托管人保管和使用。</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本基金托管期间的一切货币收支活动，包括但不限于投资、支付基金费用、</w:t>
      </w:r>
      <w:r w:rsidR="003414F7" w:rsidRPr="00811AEB">
        <w:rPr>
          <w:rFonts w:ascii="宋体" w:hAnsi="宋体" w:hint="eastAsia"/>
          <w:szCs w:val="21"/>
        </w:rPr>
        <w:t>划</w:t>
      </w:r>
      <w:r w:rsidR="00E76885" w:rsidRPr="00811AEB">
        <w:rPr>
          <w:rFonts w:ascii="宋体" w:hAnsi="宋体" w:hint="eastAsia"/>
          <w:szCs w:val="21"/>
        </w:rPr>
        <w:t>付</w:t>
      </w:r>
      <w:r w:rsidRPr="00811AEB">
        <w:rPr>
          <w:rFonts w:ascii="宋体" w:hAnsi="宋体" w:hint="eastAsia"/>
          <w:szCs w:val="21"/>
        </w:rPr>
        <w:t>基金</w:t>
      </w:r>
      <w:r w:rsidR="00E76885" w:rsidRPr="00811AEB">
        <w:rPr>
          <w:rFonts w:ascii="宋体" w:hAnsi="宋体" w:hint="eastAsia"/>
          <w:szCs w:val="21"/>
        </w:rPr>
        <w:t>投资收</w:t>
      </w:r>
      <w:r w:rsidRPr="00811AEB">
        <w:rPr>
          <w:rFonts w:ascii="宋体" w:hAnsi="宋体" w:hint="eastAsia"/>
          <w:szCs w:val="21"/>
        </w:rPr>
        <w:t>益，均需通过该账户进行。基金托管账户按照与</w:t>
      </w:r>
      <w:r w:rsidR="00E76885" w:rsidRPr="00811AEB">
        <w:rPr>
          <w:rFonts w:ascii="宋体" w:hAnsi="宋体" w:hint="eastAsia"/>
          <w:szCs w:val="21"/>
        </w:rPr>
        <w:t>资金存管</w:t>
      </w:r>
      <w:r w:rsidRPr="00811AEB">
        <w:rPr>
          <w:rFonts w:ascii="宋体" w:hAnsi="宋体" w:hint="eastAsia"/>
          <w:szCs w:val="21"/>
        </w:rPr>
        <w:t>银行商定的存款利率计</w:t>
      </w:r>
      <w:r w:rsidR="00E76885" w:rsidRPr="00811AEB">
        <w:rPr>
          <w:rFonts w:ascii="宋体" w:hAnsi="宋体" w:hint="eastAsia"/>
          <w:szCs w:val="21"/>
        </w:rPr>
        <w:t>息</w:t>
      </w:r>
      <w:r w:rsidRPr="00811AEB">
        <w:rPr>
          <w:rFonts w:ascii="宋体" w:hAnsi="宋体" w:hint="eastAsia"/>
          <w:szCs w:val="21"/>
        </w:rPr>
        <w:t>。</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基金托管账户的开立和使用，限于满足开展本基金业务的需要。基金托管人和基金管理人不得假借本基金的名义开立任何其他银行存款账户；亦不得使用基金的任何账户进行本基金业务以外的活动。</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基金托管账户的开立和管理应符合相关法律法规的有关规定。</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3、基金普通证券账户和资金账户的开立和管理</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基金管理人在中国证券登记结算有限责任公司上海分公司、深圳分公司为本基金开立证券账户，账户名称为基金管理人与基金联名。</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基金证券账户的开立和使用，仅限于满足开展本基金业务的需要。基金托管人和基金管理人不得出借或转让基金证券账户，亦不得使用基金证券账户进行本基金业务以外的活动。</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基金证券账户卡的保管由基金托管人负责。账户资产的管理和运作由基金管理人负责。</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本基金采用“第三方存管”+“托管”模式存管证券交易结算资金，基金管理人负责在证券</w:t>
      </w:r>
      <w:r w:rsidR="007D188F" w:rsidRPr="00811AEB">
        <w:rPr>
          <w:rFonts w:ascii="宋体" w:hAnsi="宋体" w:hint="eastAsia"/>
          <w:szCs w:val="21"/>
        </w:rPr>
        <w:t>经纪商处</w:t>
      </w:r>
      <w:r w:rsidRPr="00811AEB">
        <w:rPr>
          <w:rFonts w:ascii="宋体" w:hAnsi="宋体" w:hint="eastAsia"/>
          <w:szCs w:val="21"/>
        </w:rPr>
        <w:t>开设基金专用</w:t>
      </w:r>
      <w:r w:rsidR="007D188F" w:rsidRPr="00811AEB">
        <w:rPr>
          <w:rFonts w:ascii="宋体" w:hAnsi="宋体" w:hint="eastAsia"/>
          <w:szCs w:val="21"/>
        </w:rPr>
        <w:t>证券</w:t>
      </w:r>
      <w:r w:rsidRPr="00811AEB">
        <w:rPr>
          <w:rFonts w:ascii="宋体" w:hAnsi="宋体" w:hint="eastAsia"/>
          <w:szCs w:val="21"/>
        </w:rPr>
        <w:t>资金账户，并与基金托管账户建立第三方存管签约关系，在基金运作期间，</w:t>
      </w:r>
      <w:r w:rsidR="00956A7C" w:rsidRPr="00811AEB">
        <w:rPr>
          <w:rFonts w:ascii="宋体" w:hAnsi="宋体" w:hint="eastAsia"/>
          <w:szCs w:val="21"/>
        </w:rPr>
        <w:t>未经</w:t>
      </w:r>
      <w:r w:rsidR="00794087" w:rsidRPr="00811AEB">
        <w:rPr>
          <w:rFonts w:ascii="宋体" w:hAnsi="宋体" w:hint="eastAsia"/>
          <w:szCs w:val="21"/>
        </w:rPr>
        <w:t>基金</w:t>
      </w:r>
      <w:r w:rsidR="00956A7C" w:rsidRPr="00811AEB">
        <w:rPr>
          <w:rFonts w:ascii="宋体" w:hAnsi="宋体" w:hint="eastAsia"/>
          <w:szCs w:val="21"/>
        </w:rPr>
        <w:t>托管人书面同意，</w:t>
      </w:r>
      <w:r w:rsidRPr="00811AEB">
        <w:rPr>
          <w:rFonts w:ascii="宋体" w:hAnsi="宋体" w:hint="eastAsia"/>
          <w:szCs w:val="21"/>
        </w:rPr>
        <w:t>不得变更基金专用</w:t>
      </w:r>
      <w:r w:rsidR="007D188F" w:rsidRPr="00811AEB">
        <w:rPr>
          <w:rFonts w:ascii="宋体" w:hAnsi="宋体" w:hint="eastAsia"/>
          <w:szCs w:val="21"/>
        </w:rPr>
        <w:t>证券</w:t>
      </w:r>
      <w:r w:rsidRPr="00811AEB">
        <w:rPr>
          <w:rFonts w:ascii="宋体" w:hAnsi="宋体" w:hint="eastAsia"/>
          <w:szCs w:val="21"/>
        </w:rPr>
        <w:t>资金账户与托管账户之间的第三方存管签约关系。</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本基金由证券经纪商完成基金的日常证券交易的资金结算工作，相关结算规则依据沪深</w:t>
      </w:r>
      <w:r w:rsidR="00CE124A" w:rsidRPr="00811AEB">
        <w:rPr>
          <w:rFonts w:ascii="宋体" w:hAnsi="宋体" w:hint="eastAsia"/>
          <w:szCs w:val="21"/>
        </w:rPr>
        <w:t>证券交易所</w:t>
      </w:r>
      <w:r w:rsidR="00394F01" w:rsidRPr="00811AEB">
        <w:rPr>
          <w:rFonts w:ascii="宋体" w:hAnsi="宋体" w:hint="eastAsia"/>
          <w:szCs w:val="21"/>
        </w:rPr>
        <w:t>、全国中小企业股份转让系统</w:t>
      </w:r>
      <w:r w:rsidRPr="00811AEB">
        <w:rPr>
          <w:rFonts w:ascii="宋体" w:hAnsi="宋体" w:hint="eastAsia"/>
          <w:szCs w:val="21"/>
        </w:rPr>
        <w:t>等市场</w:t>
      </w:r>
      <w:r w:rsidR="007D188F" w:rsidRPr="00811AEB">
        <w:rPr>
          <w:rFonts w:ascii="宋体" w:hAnsi="宋体" w:hint="eastAsia"/>
          <w:szCs w:val="21"/>
        </w:rPr>
        <w:t>和证券登记公司</w:t>
      </w:r>
      <w:r w:rsidRPr="00811AEB">
        <w:rPr>
          <w:rFonts w:ascii="宋体" w:hAnsi="宋体" w:hint="eastAsia"/>
          <w:szCs w:val="21"/>
        </w:rPr>
        <w:t>的规定执行，交易佣金参照基金管理人与证券经纪商约定的费率实施。</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4、基金信用证券账户和资金账户的开立和管理</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在符合监管机构、证券交易所和证券经纪商规定的参与融资融券交易的基本条件，已开通客户交易结算资金第三方存管且通过证券经纪商的融资融券交易资质审核并与之签订融资融券业务合同后，可申请开立信用账户。</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基金管理人在中国证券登记结算有限责任公司上海分公司、深圳分公司为本基金开立信用账户，具体账户名称与普通证券账户名称一致，其中上海信用证券账户需指定证券经纪商融资融券业务专用交易单元。</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本基金采用“第三方存管”+“托管”模式存管信用账户资金，基金管理人负责在证券</w:t>
      </w:r>
      <w:r w:rsidR="00E01E22" w:rsidRPr="00811AEB">
        <w:rPr>
          <w:rFonts w:ascii="宋体" w:hAnsi="宋体" w:hint="eastAsia"/>
          <w:szCs w:val="21"/>
        </w:rPr>
        <w:t>经纪商处</w:t>
      </w:r>
      <w:r w:rsidRPr="00811AEB">
        <w:rPr>
          <w:rFonts w:ascii="宋体" w:hAnsi="宋体" w:hint="eastAsia"/>
          <w:szCs w:val="21"/>
        </w:rPr>
        <w:t>开设基金信用资金账户，并与基金托管账户建立信用资金第三方存管签约关系，在基金运作期间，</w:t>
      </w:r>
      <w:r w:rsidR="00DF76D3" w:rsidRPr="00811AEB">
        <w:rPr>
          <w:rFonts w:ascii="宋体" w:hAnsi="宋体" w:hint="eastAsia"/>
          <w:szCs w:val="21"/>
        </w:rPr>
        <w:t>未经</w:t>
      </w:r>
      <w:r w:rsidR="00794087" w:rsidRPr="00811AEB">
        <w:rPr>
          <w:rFonts w:ascii="宋体" w:hAnsi="宋体" w:hint="eastAsia"/>
          <w:szCs w:val="21"/>
        </w:rPr>
        <w:t>基金</w:t>
      </w:r>
      <w:r w:rsidR="00DF76D3" w:rsidRPr="00811AEB">
        <w:rPr>
          <w:rFonts w:ascii="宋体" w:hAnsi="宋体" w:hint="eastAsia"/>
          <w:szCs w:val="21"/>
        </w:rPr>
        <w:t>托管人书面同意，</w:t>
      </w:r>
      <w:r w:rsidRPr="00811AEB">
        <w:rPr>
          <w:rFonts w:ascii="宋体" w:hAnsi="宋体" w:hint="eastAsia"/>
          <w:szCs w:val="21"/>
        </w:rPr>
        <w:t>不得变更基金信用资金账户与托管账户之间的第三方存管签约关系。</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3E56BE" w:rsidRPr="00811AEB">
        <w:rPr>
          <w:rFonts w:ascii="宋体" w:hAnsi="宋体" w:hint="eastAsia"/>
          <w:szCs w:val="21"/>
        </w:rPr>
        <w:t>期货交易账户和期货保证金账户的开设和管理</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和基金托管人相互配合，根据期货交易所、中国期货保证金监控中心和期货保证金存管银行有关规定，通过期货经纪商开立期货交易账户和期货保证金账户。期货交易账户和期货保证金账户的开立和使用、期货</w:t>
      </w:r>
      <w:proofErr w:type="gramStart"/>
      <w:r w:rsidRPr="00811AEB">
        <w:rPr>
          <w:rFonts w:ascii="宋体" w:hAnsi="宋体" w:hint="eastAsia"/>
          <w:szCs w:val="21"/>
        </w:rPr>
        <w:t>出</w:t>
      </w:r>
      <w:r w:rsidR="00D14202" w:rsidRPr="00811AEB">
        <w:rPr>
          <w:rFonts w:ascii="宋体" w:hAnsi="宋体" w:hint="eastAsia"/>
          <w:szCs w:val="21"/>
        </w:rPr>
        <w:t>入金</w:t>
      </w:r>
      <w:proofErr w:type="gramEnd"/>
      <w:r w:rsidR="00D14202" w:rsidRPr="00811AEB">
        <w:rPr>
          <w:rFonts w:ascii="宋体" w:hAnsi="宋体" w:hint="eastAsia"/>
          <w:szCs w:val="21"/>
        </w:rPr>
        <w:t>及期货交易等根据基金管理人、基金托管人与期货经纪商签署的相关协议</w:t>
      </w:r>
      <w:r w:rsidRPr="00811AEB">
        <w:rPr>
          <w:rFonts w:ascii="宋体" w:hAnsi="宋体" w:hint="eastAsia"/>
          <w:szCs w:val="21"/>
        </w:rPr>
        <w:t>执行。</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3E56BE" w:rsidRPr="00811AEB">
        <w:rPr>
          <w:rFonts w:ascii="宋体" w:hAnsi="宋体" w:hint="eastAsia"/>
          <w:szCs w:val="21"/>
        </w:rPr>
        <w:t>其他账户的开立和管理</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本基金被允许从事符合法律法规规定和</w:t>
      </w:r>
      <w:r w:rsidR="003E56BE" w:rsidRPr="00811AEB">
        <w:rPr>
          <w:rFonts w:ascii="宋体" w:hAnsi="宋体" w:hint="eastAsia"/>
          <w:szCs w:val="21"/>
        </w:rPr>
        <w:t>基金合同约定的其他投资品种的投资业务时，如果涉及相关账户的开设和使用，由基金管理人或托管人根据有关法律法规的规定和基金合同的约定，开立有关账户。该账户按有关规则使用并管理。法律法规等有关规定对相关账户的开立和管理另有规定的，从其规定办理。基金财产投资的有关实物证券、银行存款开户证实书等有价凭证由基金托管人存放于基金托管人的保管库，保管凭证由基金托管人持有。实物证券、银行定期存款证实书等有价凭证的购买和转让，按基金管理人和基金托管人双方约定办理。</w:t>
      </w:r>
    </w:p>
    <w:p w:rsidR="00604ABC" w:rsidRDefault="0000545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7、基金财产账户的独立性</w:t>
      </w:r>
    </w:p>
    <w:p w:rsidR="00604ABC" w:rsidRDefault="0000545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本基金的上述基金财产账户与基金管理人、基金托管人、基金募集机构和</w:t>
      </w:r>
      <w:r w:rsidR="005E0405" w:rsidRPr="00811AEB">
        <w:rPr>
          <w:rFonts w:ascii="宋体" w:hAnsi="宋体" w:hint="eastAsia"/>
          <w:szCs w:val="21"/>
        </w:rPr>
        <w:t>注册登记机构</w:t>
      </w:r>
      <w:r w:rsidRPr="00811AEB">
        <w:rPr>
          <w:rFonts w:ascii="宋体" w:hAnsi="宋体" w:hint="eastAsia"/>
          <w:szCs w:val="21"/>
        </w:rPr>
        <w:t>自有的财产账户以及其他基金财产账户相独立。</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w:t>
      </w:r>
      <w:r w:rsidR="003E56BE" w:rsidRPr="00811AEB">
        <w:rPr>
          <w:rFonts w:ascii="宋体" w:hAnsi="宋体" w:hint="eastAsia"/>
          <w:szCs w:val="21"/>
        </w:rPr>
        <w:t>）与基金财产有关的重大合同的保管</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1、与基金财产有关的重大合同的签署，由基金管</w:t>
      </w:r>
      <w:r w:rsidR="00DC33A4" w:rsidRPr="00811AEB">
        <w:rPr>
          <w:rFonts w:ascii="宋体" w:hAnsi="宋体" w:hint="eastAsia"/>
          <w:szCs w:val="21"/>
        </w:rPr>
        <w:t>理</w:t>
      </w:r>
      <w:r w:rsidRPr="00811AEB">
        <w:rPr>
          <w:rFonts w:ascii="宋体" w:hAnsi="宋体" w:hint="eastAsia"/>
          <w:szCs w:val="21"/>
        </w:rPr>
        <w:t>人负责。由基金管理人代表基金签署的与基金有关的重大合同的原件由基金管</w:t>
      </w:r>
      <w:r w:rsidR="00DC33A4" w:rsidRPr="00811AEB">
        <w:rPr>
          <w:rFonts w:ascii="宋体" w:hAnsi="宋体" w:hint="eastAsia"/>
          <w:szCs w:val="21"/>
        </w:rPr>
        <w:t>理</w:t>
      </w:r>
      <w:r w:rsidRPr="00811AEB">
        <w:rPr>
          <w:rFonts w:ascii="宋体" w:hAnsi="宋体" w:hint="eastAsia"/>
          <w:szCs w:val="21"/>
        </w:rPr>
        <w:t>人保管。重大合同包括</w:t>
      </w:r>
      <w:r w:rsidR="00D14202" w:rsidRPr="00811AEB">
        <w:rPr>
          <w:rFonts w:ascii="宋体" w:hAnsi="宋体" w:hint="eastAsia"/>
          <w:szCs w:val="21"/>
        </w:rPr>
        <w:t>但不限于</w:t>
      </w:r>
      <w:r w:rsidRPr="00811AEB">
        <w:rPr>
          <w:rFonts w:ascii="宋体" w:hAnsi="宋体" w:hint="eastAsia"/>
          <w:szCs w:val="21"/>
        </w:rPr>
        <w:t>基金合同、证券经纪服务协议、期货交易结算服务协议、</w:t>
      </w:r>
      <w:r w:rsidR="00382D40" w:rsidRPr="00811AEB">
        <w:rPr>
          <w:rFonts w:ascii="宋体" w:hAnsi="宋体" w:hint="eastAsia"/>
          <w:szCs w:val="21"/>
        </w:rPr>
        <w:t>基金行政管理服务协议</w:t>
      </w:r>
      <w:r w:rsidRPr="00811AEB">
        <w:rPr>
          <w:rFonts w:ascii="宋体" w:hAnsi="宋体" w:hint="eastAsia"/>
          <w:szCs w:val="21"/>
        </w:rPr>
        <w:t>（如有）</w:t>
      </w:r>
      <w:r w:rsidR="00074B70" w:rsidRPr="00811AEB">
        <w:rPr>
          <w:rFonts w:ascii="宋体" w:hAnsi="宋体" w:hint="eastAsia"/>
          <w:szCs w:val="21"/>
        </w:rPr>
        <w:t>、清算报告</w:t>
      </w:r>
      <w:r w:rsidRPr="00811AEB">
        <w:rPr>
          <w:rFonts w:ascii="宋体" w:hAnsi="宋体" w:hint="eastAsia"/>
          <w:szCs w:val="21"/>
        </w:rPr>
        <w:t>等。</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2、重大合同的保管期限为本基金</w:t>
      </w:r>
      <w:r w:rsidR="00351D13" w:rsidRPr="00811AEB">
        <w:rPr>
          <w:rFonts w:ascii="宋体" w:hAnsi="宋体" w:hint="eastAsia"/>
          <w:szCs w:val="21"/>
        </w:rPr>
        <w:t>清算</w:t>
      </w:r>
      <w:r w:rsidRPr="00811AEB">
        <w:rPr>
          <w:rFonts w:ascii="宋体" w:hAnsi="宋体" w:hint="eastAsia"/>
          <w:szCs w:val="21"/>
        </w:rPr>
        <w:t>终止之日起1</w:t>
      </w:r>
      <w:r w:rsidR="00351D13" w:rsidRPr="00811AEB">
        <w:rPr>
          <w:rFonts w:ascii="宋体" w:hAnsi="宋体" w:hint="eastAsia"/>
          <w:szCs w:val="21"/>
        </w:rPr>
        <w:t>0</w:t>
      </w:r>
      <w:r w:rsidR="00D14202" w:rsidRPr="00811AEB">
        <w:rPr>
          <w:rFonts w:ascii="宋体" w:hAnsi="宋体" w:hint="eastAsia"/>
          <w:szCs w:val="21"/>
        </w:rPr>
        <w:t>年，</w:t>
      </w:r>
      <w:r w:rsidRPr="00811AEB">
        <w:rPr>
          <w:rFonts w:ascii="宋体" w:hAnsi="宋体" w:hint="eastAsia"/>
          <w:szCs w:val="21"/>
        </w:rPr>
        <w:t>法律法规另有规定的，从其规定。</w:t>
      </w:r>
    </w:p>
    <w:p w:rsidR="00604ABC" w:rsidRDefault="003E56B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D14202" w:rsidRPr="00811AEB">
        <w:rPr>
          <w:rFonts w:ascii="宋体" w:hAnsi="宋体" w:hint="eastAsia"/>
          <w:szCs w:val="21"/>
        </w:rPr>
        <w:t>、与基金财产</w:t>
      </w:r>
      <w:r w:rsidRPr="00811AEB">
        <w:rPr>
          <w:rFonts w:ascii="宋体" w:hAnsi="宋体" w:hint="eastAsia"/>
          <w:szCs w:val="21"/>
        </w:rPr>
        <w:t>有关的重大合同，根据需要由基金托管人以基金的名义签署的，由基金管理人以传真或其他方式下达签署指令（含有效授权内容），合同原件由基金托管人保管，但基金托管人应将该合同原件的复印件盖章（骑缝章）后，</w:t>
      </w:r>
      <w:proofErr w:type="gramStart"/>
      <w:r w:rsidRPr="00811AEB">
        <w:rPr>
          <w:rFonts w:ascii="宋体" w:hAnsi="宋体" w:hint="eastAsia"/>
          <w:szCs w:val="21"/>
        </w:rPr>
        <w:t>交基金</w:t>
      </w:r>
      <w:proofErr w:type="gramEnd"/>
      <w:r w:rsidRPr="00811AEB">
        <w:rPr>
          <w:rFonts w:ascii="宋体" w:hAnsi="宋体" w:hint="eastAsia"/>
          <w:szCs w:val="21"/>
        </w:rPr>
        <w:t>管理人一份。如该合同需要加盖基金管理人公章，</w:t>
      </w:r>
      <w:proofErr w:type="gramStart"/>
      <w:r w:rsidRPr="00811AEB">
        <w:rPr>
          <w:rFonts w:ascii="宋体" w:hAnsi="宋体" w:hint="eastAsia"/>
          <w:szCs w:val="21"/>
        </w:rPr>
        <w:t>则基金</w:t>
      </w:r>
      <w:proofErr w:type="gramEnd"/>
      <w:r w:rsidRPr="00811AEB">
        <w:rPr>
          <w:rFonts w:ascii="宋体" w:hAnsi="宋体" w:hint="eastAsia"/>
          <w:szCs w:val="21"/>
        </w:rPr>
        <w:t>管理人至少应保留一份合同原件。</w:t>
      </w:r>
    </w:p>
    <w:p w:rsidR="00604ABC" w:rsidRDefault="002C7074" w:rsidP="0064218E">
      <w:pPr>
        <w:pStyle w:val="1"/>
        <w:spacing w:beforeLines="100" w:afterLines="100" w:line="360" w:lineRule="auto"/>
        <w:jc w:val="center"/>
        <w:rPr>
          <w:rFonts w:ascii="宋体" w:hAnsi="宋体"/>
          <w:sz w:val="28"/>
          <w:szCs w:val="28"/>
        </w:rPr>
      </w:pPr>
      <w:bookmarkStart w:id="57" w:name="_Toc233017919"/>
      <w:bookmarkStart w:id="58" w:name="_Toc455474482"/>
      <w:bookmarkStart w:id="59" w:name="_Toc479872479"/>
      <w:r w:rsidRPr="00811AEB">
        <w:rPr>
          <w:rFonts w:ascii="宋体" w:hAnsi="宋体" w:hint="eastAsia"/>
          <w:sz w:val="28"/>
          <w:szCs w:val="28"/>
        </w:rPr>
        <w:t>十</w:t>
      </w:r>
      <w:r w:rsidR="00A35AD7" w:rsidRPr="00811AEB">
        <w:rPr>
          <w:rFonts w:ascii="宋体" w:hAnsi="宋体" w:hint="eastAsia"/>
          <w:sz w:val="28"/>
          <w:szCs w:val="28"/>
        </w:rPr>
        <w:t>五</w:t>
      </w:r>
      <w:r w:rsidRPr="00811AEB">
        <w:rPr>
          <w:rFonts w:ascii="宋体" w:hAnsi="宋体" w:hint="eastAsia"/>
          <w:sz w:val="28"/>
          <w:szCs w:val="28"/>
        </w:rPr>
        <w:t>、投资资金划款指令的发送、确认和执行</w:t>
      </w:r>
      <w:bookmarkEnd w:id="57"/>
      <w:bookmarkEnd w:id="58"/>
      <w:bookmarkEnd w:id="59"/>
    </w:p>
    <w:p w:rsidR="00604ABC" w:rsidRDefault="00D14202" w:rsidP="0064218E">
      <w:pPr>
        <w:adjustRightInd w:val="0"/>
        <w:snapToGrid w:val="0"/>
        <w:spacing w:beforeLines="30" w:afterLines="30" w:line="360" w:lineRule="auto"/>
        <w:ind w:firstLineChars="200" w:firstLine="420"/>
        <w:rPr>
          <w:rFonts w:ascii="宋体" w:hAnsi="宋体"/>
          <w:szCs w:val="21"/>
        </w:rPr>
      </w:pPr>
      <w:bookmarkStart w:id="60" w:name="_Toc48703899"/>
      <w:bookmarkStart w:id="61" w:name="_Toc199729560"/>
      <w:bookmarkStart w:id="62" w:name="_Toc231607617"/>
      <w:bookmarkStart w:id="63" w:name="_Toc233017920"/>
      <w:r w:rsidRPr="00811AEB">
        <w:rPr>
          <w:rFonts w:ascii="宋体" w:hAnsi="宋体" w:hint="eastAsia"/>
          <w:szCs w:val="21"/>
        </w:rPr>
        <w:t>（一）基金管理人对发送指令人员的书面授权</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基金管理人应事先以书面通知（以下简称“授权文件”）的形式通知</w:t>
      </w:r>
      <w:r w:rsidR="00DD1033" w:rsidRPr="00811AEB">
        <w:rPr>
          <w:rFonts w:ascii="宋体" w:hAnsi="宋体" w:hint="eastAsia"/>
          <w:szCs w:val="21"/>
        </w:rPr>
        <w:t>基金</w:t>
      </w:r>
      <w:r w:rsidRPr="00811AEB">
        <w:rPr>
          <w:rFonts w:ascii="宋体" w:hAnsi="宋体" w:hint="eastAsia"/>
          <w:szCs w:val="21"/>
        </w:rPr>
        <w:t>托管人有权发送指令的被授权人的人员名单、</w:t>
      </w:r>
      <w:r w:rsidR="00452C47" w:rsidRPr="00811AEB">
        <w:rPr>
          <w:rFonts w:ascii="宋体" w:hAnsi="宋体" w:hint="eastAsia"/>
          <w:szCs w:val="21"/>
        </w:rPr>
        <w:t>指令用章的</w:t>
      </w:r>
      <w:r w:rsidRPr="00811AEB">
        <w:rPr>
          <w:rFonts w:ascii="宋体" w:hAnsi="宋体" w:hint="eastAsia"/>
          <w:szCs w:val="21"/>
        </w:rPr>
        <w:t>预留印鉴</w:t>
      </w:r>
      <w:r w:rsidR="001C1D51" w:rsidRPr="00811AEB">
        <w:rPr>
          <w:rFonts w:ascii="宋体" w:hAnsi="宋体" w:hint="eastAsia"/>
          <w:szCs w:val="21"/>
        </w:rPr>
        <w:t>样本</w:t>
      </w:r>
      <w:r w:rsidRPr="00811AEB">
        <w:rPr>
          <w:rFonts w:ascii="宋体" w:hAnsi="宋体" w:hint="eastAsia"/>
          <w:szCs w:val="21"/>
        </w:rPr>
        <w:t>及被授权人签字样本</w:t>
      </w:r>
      <w:r w:rsidR="00D9301A" w:rsidRPr="00811AEB">
        <w:rPr>
          <w:rFonts w:ascii="宋体" w:hAnsi="宋体" w:hint="eastAsia"/>
          <w:szCs w:val="21"/>
        </w:rPr>
        <w:t>、名章样本</w:t>
      </w:r>
      <w:r w:rsidRPr="00811AEB">
        <w:rPr>
          <w:rFonts w:ascii="宋体" w:hAnsi="宋体" w:hint="eastAsia"/>
          <w:szCs w:val="21"/>
        </w:rPr>
        <w:t>，授权文件</w:t>
      </w:r>
      <w:r w:rsidR="00D9301A" w:rsidRPr="00811AEB">
        <w:rPr>
          <w:rFonts w:ascii="宋体" w:hAnsi="宋体" w:hint="eastAsia"/>
          <w:szCs w:val="21"/>
        </w:rPr>
        <w:t>（附件3）</w:t>
      </w:r>
      <w:r w:rsidRPr="00811AEB">
        <w:rPr>
          <w:rFonts w:ascii="宋体" w:hAnsi="宋体" w:hint="eastAsia"/>
          <w:szCs w:val="21"/>
        </w:rPr>
        <w:t>应注明被授权人的权限及有效时限。授权文件由基金管理人法定代表人</w:t>
      </w:r>
      <w:r w:rsidR="00AE74BD" w:rsidRPr="00811AEB">
        <w:rPr>
          <w:rFonts w:ascii="宋体" w:hAnsi="宋体" w:hint="eastAsia"/>
          <w:szCs w:val="21"/>
        </w:rPr>
        <w:t>/执行事务合伙人</w:t>
      </w:r>
      <w:r w:rsidRPr="00811AEB">
        <w:rPr>
          <w:rFonts w:ascii="宋体" w:hAnsi="宋体" w:hint="eastAsia"/>
          <w:szCs w:val="21"/>
        </w:rPr>
        <w:t>或授权签字人签字并加盖公章，</w:t>
      </w:r>
      <w:r w:rsidRPr="00811AEB">
        <w:rPr>
          <w:rFonts w:ascii="宋体" w:hAnsi="宋体"/>
          <w:szCs w:val="21"/>
        </w:rPr>
        <w:t>若由授权</w:t>
      </w:r>
      <w:r w:rsidRPr="00811AEB">
        <w:rPr>
          <w:rFonts w:ascii="宋体" w:hAnsi="宋体" w:hint="eastAsia"/>
          <w:szCs w:val="21"/>
        </w:rPr>
        <w:t>签字人</w:t>
      </w:r>
      <w:r w:rsidRPr="00811AEB">
        <w:rPr>
          <w:rFonts w:ascii="宋体" w:hAnsi="宋体"/>
          <w:szCs w:val="21"/>
        </w:rPr>
        <w:t>签署，还应附上</w:t>
      </w:r>
      <w:r w:rsidR="00110F3D" w:rsidRPr="00811AEB">
        <w:rPr>
          <w:rFonts w:ascii="宋体" w:hAnsi="宋体" w:hint="eastAsia"/>
          <w:szCs w:val="21"/>
        </w:rPr>
        <w:t>法定代表人</w:t>
      </w:r>
      <w:r w:rsidR="00AE74BD" w:rsidRPr="00811AEB">
        <w:rPr>
          <w:rFonts w:ascii="宋体" w:hAnsi="宋体" w:hint="eastAsia"/>
          <w:szCs w:val="21"/>
        </w:rPr>
        <w:t>/执行事务合伙人</w:t>
      </w:r>
      <w:r w:rsidRPr="00811AEB">
        <w:rPr>
          <w:rFonts w:ascii="宋体" w:hAnsi="宋体"/>
          <w:szCs w:val="21"/>
        </w:rPr>
        <w:t>授权书</w:t>
      </w:r>
      <w:r w:rsidRPr="00811AEB">
        <w:rPr>
          <w:rFonts w:ascii="宋体" w:hAnsi="宋体" w:hint="eastAsia"/>
          <w:szCs w:val="21"/>
        </w:rPr>
        <w:t>。</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基金管理人将授权文件以传真</w:t>
      </w:r>
      <w:r w:rsidR="00AE43F7" w:rsidRPr="00811AEB">
        <w:rPr>
          <w:rFonts w:ascii="宋体" w:hAnsi="宋体" w:hint="eastAsia"/>
          <w:szCs w:val="21"/>
        </w:rPr>
        <w:t>或</w:t>
      </w:r>
      <w:r w:rsidR="00233ACC" w:rsidRPr="00811AEB">
        <w:rPr>
          <w:rFonts w:ascii="宋体" w:hAnsi="宋体" w:hint="eastAsia"/>
          <w:szCs w:val="21"/>
        </w:rPr>
        <w:t>邮件发送</w:t>
      </w:r>
      <w:r w:rsidR="00AE43F7" w:rsidRPr="00811AEB">
        <w:rPr>
          <w:rFonts w:ascii="宋体" w:hAnsi="宋体" w:hint="eastAsia"/>
          <w:szCs w:val="21"/>
        </w:rPr>
        <w:t>扫描</w:t>
      </w:r>
      <w:r w:rsidR="00AE43F7" w:rsidRPr="00811AEB">
        <w:rPr>
          <w:rFonts w:ascii="宋体" w:hAnsi="宋体"/>
          <w:szCs w:val="21"/>
        </w:rPr>
        <w:t>件</w:t>
      </w:r>
      <w:r w:rsidR="00233ACC" w:rsidRPr="00811AEB">
        <w:rPr>
          <w:rFonts w:ascii="宋体" w:hAnsi="宋体" w:hint="eastAsia"/>
          <w:szCs w:val="21"/>
        </w:rPr>
        <w:t>的</w:t>
      </w:r>
      <w:r w:rsidRPr="00811AEB">
        <w:rPr>
          <w:rFonts w:ascii="宋体" w:hAnsi="宋体" w:hint="eastAsia"/>
          <w:szCs w:val="21"/>
        </w:rPr>
        <w:t>方式通知基金托管人并经与基金托管人电话</w:t>
      </w:r>
      <w:r w:rsidR="00AE43F7" w:rsidRPr="00811AEB">
        <w:rPr>
          <w:rFonts w:ascii="宋体" w:hAnsi="宋体" w:hint="eastAsia"/>
          <w:szCs w:val="21"/>
        </w:rPr>
        <w:t>或邮件</w:t>
      </w:r>
      <w:r w:rsidRPr="00811AEB">
        <w:rPr>
          <w:rFonts w:ascii="宋体" w:hAnsi="宋体" w:hint="eastAsia"/>
          <w:szCs w:val="21"/>
        </w:rPr>
        <w:t>确认收到且对文件内容无异议后，授权文件即生效，基金管理人应在传真</w:t>
      </w:r>
      <w:r w:rsidR="00AE43F7" w:rsidRPr="00811AEB">
        <w:rPr>
          <w:rFonts w:ascii="宋体" w:hAnsi="宋体" w:hint="eastAsia"/>
          <w:szCs w:val="21"/>
        </w:rPr>
        <w:t>或扫描</w:t>
      </w:r>
      <w:proofErr w:type="gramStart"/>
      <w:r w:rsidR="00AE43F7" w:rsidRPr="00811AEB">
        <w:rPr>
          <w:rFonts w:ascii="宋体" w:hAnsi="宋体"/>
          <w:szCs w:val="21"/>
        </w:rPr>
        <w:t>件</w:t>
      </w:r>
      <w:r w:rsidRPr="00811AEB">
        <w:rPr>
          <w:rFonts w:ascii="宋体" w:hAnsi="宋体" w:hint="eastAsia"/>
          <w:szCs w:val="21"/>
        </w:rPr>
        <w:t>发出</w:t>
      </w:r>
      <w:proofErr w:type="gramEnd"/>
      <w:r w:rsidRPr="00811AEB">
        <w:rPr>
          <w:rFonts w:ascii="宋体" w:hAnsi="宋体" w:hint="eastAsia"/>
          <w:szCs w:val="21"/>
        </w:rPr>
        <w:t>后</w:t>
      </w:r>
      <w:r w:rsidR="00DD1033" w:rsidRPr="00811AEB">
        <w:rPr>
          <w:rFonts w:ascii="宋体" w:hAnsi="宋体" w:hint="eastAsia"/>
          <w:szCs w:val="21"/>
        </w:rPr>
        <w:t>七</w:t>
      </w:r>
      <w:r w:rsidRPr="00811AEB">
        <w:rPr>
          <w:rFonts w:ascii="宋体" w:hAnsi="宋体" w:hint="eastAsia"/>
          <w:szCs w:val="21"/>
        </w:rPr>
        <w:t>个工作日内送达文件正本。正本与传真件不符的，以</w:t>
      </w:r>
      <w:r w:rsidR="00AE43F7" w:rsidRPr="00811AEB">
        <w:rPr>
          <w:rFonts w:ascii="宋体" w:hAnsi="宋体" w:hint="eastAsia"/>
          <w:szCs w:val="21"/>
        </w:rPr>
        <w:t>托管人收到的</w:t>
      </w:r>
      <w:r w:rsidRPr="00811AEB">
        <w:rPr>
          <w:rFonts w:ascii="宋体" w:hAnsi="宋体" w:hint="eastAsia"/>
          <w:szCs w:val="21"/>
        </w:rPr>
        <w:t>传真件</w:t>
      </w:r>
      <w:r w:rsidR="00AE43F7" w:rsidRPr="00811AEB">
        <w:rPr>
          <w:rFonts w:ascii="宋体" w:hAnsi="宋体" w:hint="eastAsia"/>
          <w:szCs w:val="21"/>
        </w:rPr>
        <w:t>或扫描</w:t>
      </w:r>
      <w:r w:rsidR="00AE43F7" w:rsidRPr="00811AEB">
        <w:rPr>
          <w:rFonts w:ascii="宋体" w:hAnsi="宋体"/>
          <w:szCs w:val="21"/>
        </w:rPr>
        <w:t>件</w:t>
      </w:r>
      <w:r w:rsidRPr="00811AEB">
        <w:rPr>
          <w:rFonts w:ascii="宋体" w:hAnsi="宋体" w:hint="eastAsia"/>
          <w:szCs w:val="21"/>
        </w:rPr>
        <w:t>为准。如果授权文件中载明具体生效时间的，该生效时间不得早于基金托管人收到授权文件传真件</w:t>
      </w:r>
      <w:r w:rsidR="00AE43F7" w:rsidRPr="00811AEB">
        <w:rPr>
          <w:rFonts w:ascii="宋体" w:hAnsi="宋体" w:hint="eastAsia"/>
          <w:szCs w:val="21"/>
        </w:rPr>
        <w:t>或</w:t>
      </w:r>
      <w:proofErr w:type="gramStart"/>
      <w:r w:rsidR="00AE43F7" w:rsidRPr="00811AEB">
        <w:rPr>
          <w:rFonts w:ascii="宋体" w:hAnsi="宋体" w:hint="eastAsia"/>
          <w:szCs w:val="21"/>
        </w:rPr>
        <w:t>扫描</w:t>
      </w:r>
      <w:r w:rsidR="00AE43F7" w:rsidRPr="00811AEB">
        <w:rPr>
          <w:rFonts w:ascii="宋体" w:hAnsi="宋体"/>
          <w:szCs w:val="21"/>
        </w:rPr>
        <w:t>件</w:t>
      </w:r>
      <w:r w:rsidRPr="00811AEB">
        <w:rPr>
          <w:rFonts w:ascii="宋体" w:hAnsi="宋体" w:hint="eastAsia"/>
          <w:szCs w:val="21"/>
        </w:rPr>
        <w:t>并经</w:t>
      </w:r>
      <w:proofErr w:type="gramEnd"/>
      <w:r w:rsidRPr="00811AEB">
        <w:rPr>
          <w:rFonts w:ascii="宋体" w:hAnsi="宋体" w:hint="eastAsia"/>
          <w:szCs w:val="21"/>
        </w:rPr>
        <w:t>与基金管理人电话确认无异议的时点。如早于，则以基金托管人收到授权文件传真件</w:t>
      </w:r>
      <w:r w:rsidR="00AE43F7" w:rsidRPr="00811AEB">
        <w:rPr>
          <w:rFonts w:ascii="宋体" w:hAnsi="宋体" w:hint="eastAsia"/>
          <w:szCs w:val="21"/>
        </w:rPr>
        <w:t>或</w:t>
      </w:r>
      <w:proofErr w:type="gramStart"/>
      <w:r w:rsidR="00AE43F7" w:rsidRPr="00811AEB">
        <w:rPr>
          <w:rFonts w:ascii="宋体" w:hAnsi="宋体" w:hint="eastAsia"/>
          <w:szCs w:val="21"/>
        </w:rPr>
        <w:t>扫描</w:t>
      </w:r>
      <w:r w:rsidR="00AE43F7" w:rsidRPr="00811AEB">
        <w:rPr>
          <w:rFonts w:ascii="宋体" w:hAnsi="宋体"/>
          <w:szCs w:val="21"/>
        </w:rPr>
        <w:t>件</w:t>
      </w:r>
      <w:r w:rsidRPr="00811AEB">
        <w:rPr>
          <w:rFonts w:ascii="宋体" w:hAnsi="宋体" w:hint="eastAsia"/>
          <w:szCs w:val="21"/>
        </w:rPr>
        <w:t>并经</w:t>
      </w:r>
      <w:proofErr w:type="gramEnd"/>
      <w:r w:rsidRPr="00811AEB">
        <w:rPr>
          <w:rFonts w:ascii="宋体" w:hAnsi="宋体" w:hint="eastAsia"/>
          <w:szCs w:val="21"/>
        </w:rPr>
        <w:t>与基金管理人电话确认无异议的时点为授权文件的生效时间。</w:t>
      </w:r>
    </w:p>
    <w:p w:rsidR="00604ABC" w:rsidRDefault="00D14202" w:rsidP="0064218E">
      <w:pPr>
        <w:adjustRightInd w:val="0"/>
        <w:snapToGrid w:val="0"/>
        <w:spacing w:beforeLines="30" w:afterLines="30" w:line="360" w:lineRule="auto"/>
        <w:ind w:firstLineChars="200" w:firstLine="420"/>
        <w:rPr>
          <w:rFonts w:ascii="宋体" w:hAnsi="宋体"/>
          <w:szCs w:val="21"/>
        </w:rPr>
      </w:pPr>
      <w:bookmarkStart w:id="64" w:name="OLE_LINK39"/>
      <w:bookmarkStart w:id="65" w:name="OLE_LINK40"/>
      <w:r w:rsidRPr="00811AEB">
        <w:rPr>
          <w:rFonts w:ascii="宋体" w:hAnsi="宋体" w:hint="eastAsia"/>
          <w:szCs w:val="21"/>
        </w:rPr>
        <w:t>基金管理人和基金托管人对授权文件负有保密义务，其内容不得向被授权人及必要操作人员以外的任何人泄露。但法律法规规定或有权机关要求的除外。</w:t>
      </w:r>
    </w:p>
    <w:p w:rsidR="00604ABC" w:rsidRDefault="00D14202" w:rsidP="0064218E">
      <w:pPr>
        <w:adjustRightInd w:val="0"/>
        <w:snapToGrid w:val="0"/>
        <w:spacing w:beforeLines="30" w:afterLines="30" w:line="360" w:lineRule="auto"/>
        <w:ind w:firstLineChars="200" w:firstLine="420"/>
        <w:rPr>
          <w:rFonts w:ascii="宋体" w:hAnsi="宋体"/>
          <w:szCs w:val="21"/>
        </w:rPr>
      </w:pPr>
      <w:bookmarkStart w:id="66" w:name="_Toc48703900"/>
      <w:bookmarkStart w:id="67" w:name="_Toc199729561"/>
      <w:bookmarkStart w:id="68" w:name="_Toc231607618"/>
      <w:bookmarkStart w:id="69" w:name="_Toc233017921"/>
      <w:bookmarkEnd w:id="64"/>
      <w:bookmarkEnd w:id="65"/>
      <w:r w:rsidRPr="00811AEB">
        <w:rPr>
          <w:rFonts w:ascii="宋体" w:hAnsi="宋体" w:hint="eastAsia"/>
          <w:szCs w:val="21"/>
        </w:rPr>
        <w:t>（二）资金</w:t>
      </w:r>
      <w:r w:rsidR="00AE43F7" w:rsidRPr="00811AEB">
        <w:rPr>
          <w:rFonts w:ascii="宋体" w:hAnsi="宋体" w:hint="eastAsia"/>
          <w:szCs w:val="21"/>
        </w:rPr>
        <w:t>划款</w:t>
      </w:r>
      <w:r w:rsidRPr="00811AEB">
        <w:rPr>
          <w:rFonts w:ascii="宋体" w:hAnsi="宋体" w:hint="eastAsia"/>
          <w:szCs w:val="21"/>
        </w:rPr>
        <w:t>指令的内容</w:t>
      </w:r>
      <w:bookmarkEnd w:id="66"/>
      <w:bookmarkEnd w:id="67"/>
      <w:bookmarkEnd w:id="68"/>
      <w:bookmarkEnd w:id="69"/>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指令是基金管理人在运用基金资产时，向基金托管人发出的资金划拨及其他款项支付的指令。基金管理人发送给基金托管人的</w:t>
      </w:r>
      <w:r w:rsidR="00092C52" w:rsidRPr="00811AEB">
        <w:rPr>
          <w:rFonts w:ascii="宋体" w:hAnsi="宋体" w:hint="eastAsia"/>
          <w:szCs w:val="21"/>
        </w:rPr>
        <w:t>划款</w:t>
      </w:r>
      <w:r w:rsidRPr="00811AEB">
        <w:rPr>
          <w:rFonts w:ascii="宋体" w:hAnsi="宋体" w:hint="eastAsia"/>
          <w:szCs w:val="21"/>
        </w:rPr>
        <w:t>指令</w:t>
      </w:r>
      <w:r w:rsidR="00092C52" w:rsidRPr="00811AEB">
        <w:rPr>
          <w:rFonts w:ascii="宋体" w:hAnsi="宋体" w:hint="eastAsia"/>
          <w:szCs w:val="21"/>
        </w:rPr>
        <w:t>（附件4）</w:t>
      </w:r>
      <w:r w:rsidRPr="00811AEB">
        <w:rPr>
          <w:rFonts w:ascii="宋体" w:hAnsi="宋体" w:hint="eastAsia"/>
          <w:szCs w:val="21"/>
        </w:rPr>
        <w:t>应写明以下要素：</w:t>
      </w:r>
      <w:r w:rsidR="00092C52" w:rsidRPr="00811AEB">
        <w:rPr>
          <w:rFonts w:ascii="宋体" w:hAnsi="宋体" w:hint="eastAsia"/>
          <w:szCs w:val="21"/>
        </w:rPr>
        <w:t>划付模式、资金用途</w:t>
      </w:r>
      <w:r w:rsidRPr="00811AEB">
        <w:rPr>
          <w:rFonts w:ascii="宋体" w:hAnsi="宋体" w:hint="eastAsia"/>
          <w:szCs w:val="21"/>
        </w:rPr>
        <w:t>、支付时间、金额、账户</w:t>
      </w:r>
      <w:r w:rsidR="00092C52" w:rsidRPr="00811AEB">
        <w:rPr>
          <w:rFonts w:ascii="宋体" w:hAnsi="宋体" w:hint="eastAsia"/>
          <w:szCs w:val="21"/>
        </w:rPr>
        <w:t>信息</w:t>
      </w:r>
      <w:r w:rsidRPr="00811AEB">
        <w:rPr>
          <w:rFonts w:ascii="宋体" w:hAnsi="宋体" w:hint="eastAsia"/>
          <w:szCs w:val="21"/>
        </w:rPr>
        <w:t>等，加盖预留印鉴并由被授权人签字</w:t>
      </w:r>
      <w:r w:rsidR="00452C47" w:rsidRPr="00811AEB">
        <w:rPr>
          <w:rFonts w:ascii="宋体" w:hAnsi="宋体" w:hint="eastAsia"/>
          <w:szCs w:val="21"/>
        </w:rPr>
        <w:t>或加盖名章</w:t>
      </w:r>
      <w:r w:rsidRPr="00811AEB">
        <w:rPr>
          <w:rFonts w:ascii="宋体" w:hAnsi="宋体" w:hint="eastAsia"/>
          <w:szCs w:val="21"/>
        </w:rPr>
        <w:t>（以上内容统称为“指令的书面要素”）。</w:t>
      </w:r>
    </w:p>
    <w:p w:rsidR="00604ABC" w:rsidRDefault="00D14202" w:rsidP="0064218E">
      <w:pPr>
        <w:adjustRightInd w:val="0"/>
        <w:snapToGrid w:val="0"/>
        <w:spacing w:beforeLines="30" w:afterLines="30" w:line="360" w:lineRule="auto"/>
        <w:ind w:firstLineChars="200" w:firstLine="420"/>
        <w:rPr>
          <w:rFonts w:ascii="宋体" w:hAnsi="宋体"/>
          <w:szCs w:val="21"/>
        </w:rPr>
      </w:pPr>
      <w:bookmarkStart w:id="70" w:name="_Toc48703901"/>
      <w:bookmarkStart w:id="71" w:name="_Toc199729562"/>
      <w:bookmarkStart w:id="72" w:name="_Toc231607619"/>
      <w:bookmarkStart w:id="73" w:name="_Toc233017922"/>
      <w:r w:rsidRPr="00811AEB">
        <w:rPr>
          <w:rFonts w:ascii="宋体" w:hAnsi="宋体" w:hint="eastAsia"/>
          <w:szCs w:val="21"/>
        </w:rPr>
        <w:t>（三）指令的发送、确认和执行的时间和程序</w:t>
      </w:r>
      <w:bookmarkEnd w:id="70"/>
      <w:bookmarkEnd w:id="71"/>
      <w:bookmarkEnd w:id="72"/>
      <w:bookmarkEnd w:id="73"/>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指令由被授权人代表基金管理人用加密传真的方式或基金托管人和基金管理人确认的其他方式向基金托管人发送。基金管理人有义务在发送指令后及时与基金托管人进行录音电</w:t>
      </w:r>
      <w:r w:rsidRPr="00811AEB">
        <w:rPr>
          <w:rFonts w:ascii="宋体" w:hAnsi="宋体" w:hint="eastAsia"/>
          <w:szCs w:val="21"/>
        </w:rPr>
        <w:lastRenderedPageBreak/>
        <w:t>话确认，指令自</w:t>
      </w:r>
      <w:r w:rsidR="00110F3D" w:rsidRPr="00811AEB">
        <w:rPr>
          <w:rFonts w:ascii="宋体" w:hAnsi="宋体" w:hint="eastAsia"/>
          <w:szCs w:val="21"/>
        </w:rPr>
        <w:t>该等</w:t>
      </w:r>
      <w:r w:rsidRPr="00811AEB">
        <w:rPr>
          <w:rFonts w:ascii="宋体" w:hAnsi="宋体" w:hint="eastAsia"/>
          <w:szCs w:val="21"/>
        </w:rPr>
        <w:t>确认后生效。对于因基金管理人未能及时与基金托管人进行指令确认,致使资金未能及时划拨所造成的损失，基金托管人不承担任何责任。基金托管人</w:t>
      </w:r>
      <w:r w:rsidR="00110F3D" w:rsidRPr="00811AEB">
        <w:rPr>
          <w:rFonts w:ascii="宋体" w:hAnsi="宋体" w:hint="eastAsia"/>
          <w:szCs w:val="21"/>
        </w:rPr>
        <w:t>依照本</w:t>
      </w:r>
      <w:r w:rsidR="00AE43F7" w:rsidRPr="00811AEB">
        <w:rPr>
          <w:rFonts w:ascii="宋体" w:hAnsi="宋体" w:hint="eastAsia"/>
          <w:szCs w:val="21"/>
        </w:rPr>
        <w:t>合同</w:t>
      </w:r>
      <w:r w:rsidR="00110F3D" w:rsidRPr="00811AEB">
        <w:rPr>
          <w:rFonts w:ascii="宋体" w:hAnsi="宋体" w:hint="eastAsia"/>
          <w:szCs w:val="21"/>
        </w:rPr>
        <w:t>下述的方法对指令进行表面一致性的形式审核后，方可执行指令</w:t>
      </w:r>
      <w:r w:rsidRPr="00811AEB">
        <w:rPr>
          <w:rFonts w:ascii="宋体" w:hAnsi="宋体" w:hint="eastAsia"/>
          <w:szCs w:val="21"/>
        </w:rPr>
        <w:t>。</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对于被授权人发出的指令，基金管理人不得否认其效力。基金管理人应按照有关法律法规和本合同的规定，在其合法的经营权限和交易权限内发送划款指令，被授权人应按照其授权权限发送划款指令。如果基金</w:t>
      </w:r>
      <w:r w:rsidR="004C2CF0" w:rsidRPr="00811AEB">
        <w:rPr>
          <w:rFonts w:ascii="宋体" w:hAnsi="宋体" w:hint="eastAsia"/>
          <w:szCs w:val="21"/>
        </w:rPr>
        <w:t>管理人已经撤销或更改对被授权人员的授权，并且基金托管人根据本合同</w:t>
      </w:r>
      <w:r w:rsidRPr="00811AEB">
        <w:rPr>
          <w:rFonts w:ascii="宋体" w:hAnsi="宋体" w:hint="eastAsia"/>
          <w:szCs w:val="21"/>
        </w:rPr>
        <w:t>确认后，则对于此后该</w:t>
      </w:r>
      <w:r w:rsidR="00AE43F7" w:rsidRPr="00811AEB">
        <w:rPr>
          <w:rFonts w:ascii="宋体" w:hAnsi="宋体" w:hint="eastAsia"/>
          <w:szCs w:val="21"/>
        </w:rPr>
        <w:t>划款</w:t>
      </w:r>
      <w:r w:rsidRPr="00811AEB">
        <w:rPr>
          <w:rFonts w:ascii="宋体" w:hAnsi="宋体" w:hint="eastAsia"/>
          <w:szCs w:val="21"/>
        </w:rPr>
        <w:t>指令发送人员无权发送的指令，或超权限发送的指令，基金</w:t>
      </w:r>
      <w:r w:rsidR="00733EA8" w:rsidRPr="00811AEB">
        <w:rPr>
          <w:rFonts w:ascii="宋体" w:hAnsi="宋体" w:hint="eastAsia"/>
          <w:szCs w:val="21"/>
        </w:rPr>
        <w:t>托</w:t>
      </w:r>
      <w:r w:rsidRPr="00811AEB">
        <w:rPr>
          <w:rFonts w:ascii="宋体" w:hAnsi="宋体" w:hint="eastAsia"/>
          <w:szCs w:val="21"/>
        </w:rPr>
        <w:t>管人不</w:t>
      </w:r>
      <w:r w:rsidR="00733EA8" w:rsidRPr="00811AEB">
        <w:rPr>
          <w:rFonts w:ascii="宋体" w:hAnsi="宋体" w:hint="eastAsia"/>
          <w:szCs w:val="21"/>
        </w:rPr>
        <w:t>予执行</w:t>
      </w:r>
      <w:r w:rsidRPr="00811AEB">
        <w:rPr>
          <w:rFonts w:ascii="宋体" w:hAnsi="宋体" w:hint="eastAsia"/>
          <w:szCs w:val="21"/>
        </w:rPr>
        <w:t>，授权已更改但未经基金托管人确认的情况</w:t>
      </w:r>
      <w:r w:rsidR="00733EA8" w:rsidRPr="00811AEB">
        <w:rPr>
          <w:rFonts w:ascii="宋体" w:hAnsi="宋体" w:hint="eastAsia"/>
          <w:szCs w:val="21"/>
        </w:rPr>
        <w:t>下，指令已执行的，托管人不承担责任</w:t>
      </w:r>
      <w:r w:rsidRPr="00811AEB">
        <w:rPr>
          <w:rFonts w:ascii="宋体" w:hAnsi="宋体" w:hint="eastAsia"/>
          <w:szCs w:val="21"/>
        </w:rPr>
        <w:t>。</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基金管理人发送指令后应当给基金托管人预留足够的执行时间，场外及限时发送指令的截止时间为当天的</w:t>
      </w:r>
      <w:r w:rsidRPr="00811AEB">
        <w:rPr>
          <w:rFonts w:ascii="宋体" w:hAnsi="宋体"/>
          <w:szCs w:val="21"/>
        </w:rPr>
        <w:t>15:00</w:t>
      </w:r>
      <w:r w:rsidRPr="00811AEB">
        <w:rPr>
          <w:rFonts w:ascii="宋体" w:hAnsi="宋体" w:hint="eastAsia"/>
          <w:szCs w:val="21"/>
        </w:rPr>
        <w:t>，银证转账、</w:t>
      </w:r>
      <w:proofErr w:type="gramStart"/>
      <w:r w:rsidRPr="00811AEB">
        <w:rPr>
          <w:rFonts w:ascii="宋体" w:hAnsi="宋体" w:hint="eastAsia"/>
          <w:szCs w:val="21"/>
        </w:rPr>
        <w:t>银期转账</w:t>
      </w:r>
      <w:proofErr w:type="gramEnd"/>
      <w:r w:rsidRPr="00811AEB">
        <w:rPr>
          <w:rFonts w:ascii="宋体" w:hAnsi="宋体" w:hint="eastAsia"/>
          <w:szCs w:val="21"/>
        </w:rPr>
        <w:t>指令的截止发送时间为当天的</w:t>
      </w:r>
      <w:r w:rsidRPr="00811AEB">
        <w:rPr>
          <w:rFonts w:ascii="宋体" w:hAnsi="宋体"/>
          <w:szCs w:val="21"/>
        </w:rPr>
        <w:t>13:00</w:t>
      </w:r>
      <w:r w:rsidRPr="00811AEB">
        <w:rPr>
          <w:rFonts w:ascii="宋体" w:hAnsi="宋体" w:hint="eastAsia"/>
          <w:szCs w:val="21"/>
        </w:rPr>
        <w:t>，如遇特殊情况晚于截止时间，基金托管人尽量完成，但不承担因延误发送指令造成的任何损失，如基金管理人要求当天某一时点到账，则交易结算指令需提前2个工作小时发送</w:t>
      </w:r>
      <w:r w:rsidR="005B77E2" w:rsidRPr="00811AEB">
        <w:rPr>
          <w:rFonts w:ascii="宋体" w:hAnsi="宋体" w:hint="eastAsia"/>
          <w:szCs w:val="21"/>
        </w:rPr>
        <w:t>且应符合前述发送指令的截止时间</w:t>
      </w:r>
      <w:r w:rsidRPr="00811AEB">
        <w:rPr>
          <w:rFonts w:ascii="宋体" w:hAnsi="宋体" w:hint="eastAsia"/>
          <w:szCs w:val="21"/>
        </w:rPr>
        <w:t>（工作时间：工作日9</w:t>
      </w:r>
      <w:r w:rsidR="00CE53D5" w:rsidRPr="00811AEB">
        <w:rPr>
          <w:rFonts w:ascii="宋体" w:hAnsi="宋体" w:hint="eastAsia"/>
          <w:szCs w:val="21"/>
        </w:rPr>
        <w:t>:</w:t>
      </w:r>
      <w:r w:rsidRPr="00811AEB">
        <w:rPr>
          <w:rFonts w:ascii="宋体" w:hAnsi="宋体" w:hint="eastAsia"/>
          <w:szCs w:val="21"/>
        </w:rPr>
        <w:t>00-11</w:t>
      </w:r>
      <w:r w:rsidR="00CE53D5" w:rsidRPr="00811AEB">
        <w:rPr>
          <w:rFonts w:ascii="宋体" w:hAnsi="宋体" w:hint="eastAsia"/>
          <w:szCs w:val="21"/>
        </w:rPr>
        <w:t>:</w:t>
      </w:r>
      <w:r w:rsidRPr="00811AEB">
        <w:rPr>
          <w:rFonts w:ascii="宋体" w:hAnsi="宋体" w:hint="eastAsia"/>
          <w:szCs w:val="21"/>
        </w:rPr>
        <w:t>30，13</w:t>
      </w:r>
      <w:r w:rsidR="00CE53D5" w:rsidRPr="00811AEB">
        <w:rPr>
          <w:rFonts w:ascii="宋体" w:hAnsi="宋体" w:hint="eastAsia"/>
          <w:szCs w:val="21"/>
        </w:rPr>
        <w:t>:</w:t>
      </w:r>
      <w:r w:rsidRPr="00811AEB">
        <w:rPr>
          <w:rFonts w:ascii="宋体" w:hAnsi="宋体" w:hint="eastAsia"/>
          <w:szCs w:val="21"/>
        </w:rPr>
        <w:t>00-17</w:t>
      </w:r>
      <w:r w:rsidR="00CE53D5" w:rsidRPr="00811AEB">
        <w:rPr>
          <w:rFonts w:ascii="宋体" w:hAnsi="宋体" w:hint="eastAsia"/>
          <w:szCs w:val="21"/>
        </w:rPr>
        <w:t>:</w:t>
      </w:r>
      <w:r w:rsidRPr="00811AEB">
        <w:rPr>
          <w:rFonts w:ascii="宋体" w:hAnsi="宋体" w:hint="eastAsia"/>
          <w:szCs w:val="21"/>
        </w:rPr>
        <w:t>00）。基金管理人向基金托管人发送划款指令时，应确保基金托管账户、证券账户等基金专用账户内有足够的资金余额，对超头寸的划款指令，基金托管人可不予执行，但应立即通知基金管理人，由此造成的损失由基金管理人承担，基金托管人不承担责任。</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基金托管人仅对基金管理人提交的</w:t>
      </w:r>
      <w:r w:rsidR="00110F3D" w:rsidRPr="00811AEB">
        <w:rPr>
          <w:rFonts w:ascii="宋体" w:hAnsi="宋体" w:hint="eastAsia"/>
          <w:szCs w:val="21"/>
        </w:rPr>
        <w:t>按照前述约定已经生效的</w:t>
      </w:r>
      <w:r w:rsidRPr="00811AEB">
        <w:rPr>
          <w:rFonts w:ascii="宋体" w:hAnsi="宋体" w:hint="eastAsia"/>
          <w:szCs w:val="21"/>
        </w:rPr>
        <w:t>指令按照前述指令的书面要素进行表面一致性的形式审查，形式审</w:t>
      </w:r>
      <w:r w:rsidR="00CE53D5" w:rsidRPr="00811AEB">
        <w:rPr>
          <w:rFonts w:ascii="宋体" w:hAnsi="宋体" w:hint="eastAsia"/>
          <w:szCs w:val="21"/>
        </w:rPr>
        <w:t>查的方式限于验证指令的前述书面要素是否齐全、审核</w:t>
      </w:r>
      <w:r w:rsidR="00452C47" w:rsidRPr="00811AEB">
        <w:rPr>
          <w:rFonts w:ascii="宋体" w:hAnsi="宋体" w:hint="eastAsia"/>
          <w:szCs w:val="21"/>
        </w:rPr>
        <w:t>指令用章</w:t>
      </w:r>
      <w:r w:rsidR="00CE53D5" w:rsidRPr="00811AEB">
        <w:rPr>
          <w:rFonts w:ascii="宋体" w:hAnsi="宋体" w:hint="eastAsia"/>
          <w:szCs w:val="21"/>
        </w:rPr>
        <w:t>和</w:t>
      </w:r>
      <w:r w:rsidR="001C1D51" w:rsidRPr="00811AEB">
        <w:rPr>
          <w:rFonts w:ascii="宋体" w:hAnsi="宋体" w:hint="eastAsia"/>
          <w:szCs w:val="21"/>
        </w:rPr>
        <w:t>签发人的</w:t>
      </w:r>
      <w:r w:rsidR="00CE53D5" w:rsidRPr="00811AEB">
        <w:rPr>
          <w:rFonts w:ascii="宋体" w:hAnsi="宋体" w:hint="eastAsia"/>
          <w:szCs w:val="21"/>
        </w:rPr>
        <w:t>签名</w:t>
      </w:r>
      <w:r w:rsidR="00452C47" w:rsidRPr="00811AEB">
        <w:rPr>
          <w:rFonts w:ascii="宋体" w:hAnsi="宋体" w:hint="eastAsia"/>
          <w:szCs w:val="21"/>
        </w:rPr>
        <w:t>或名章</w:t>
      </w:r>
      <w:r w:rsidR="00CE53D5" w:rsidRPr="00811AEB">
        <w:rPr>
          <w:rFonts w:ascii="宋体" w:hAnsi="宋体" w:hint="eastAsia"/>
          <w:szCs w:val="21"/>
        </w:rPr>
        <w:t>是否与</w:t>
      </w:r>
      <w:r w:rsidRPr="00811AEB">
        <w:rPr>
          <w:rFonts w:ascii="宋体" w:hAnsi="宋体" w:hint="eastAsia"/>
          <w:szCs w:val="21"/>
        </w:rPr>
        <w:t>预留印鉴</w:t>
      </w:r>
      <w:r w:rsidR="001C1D51" w:rsidRPr="00811AEB">
        <w:rPr>
          <w:rFonts w:ascii="宋体" w:hAnsi="宋体" w:hint="eastAsia"/>
          <w:szCs w:val="21"/>
        </w:rPr>
        <w:t>样本、被授权人的</w:t>
      </w:r>
      <w:r w:rsidRPr="00811AEB">
        <w:rPr>
          <w:rFonts w:ascii="宋体" w:hAnsi="宋体" w:hint="eastAsia"/>
          <w:szCs w:val="21"/>
        </w:rPr>
        <w:t>签</w:t>
      </w:r>
      <w:r w:rsidR="001C1D51" w:rsidRPr="00811AEB">
        <w:rPr>
          <w:rFonts w:ascii="宋体" w:hAnsi="宋体" w:hint="eastAsia"/>
          <w:szCs w:val="21"/>
        </w:rPr>
        <w:t>字</w:t>
      </w:r>
      <w:r w:rsidRPr="00811AEB">
        <w:rPr>
          <w:rFonts w:ascii="宋体" w:hAnsi="宋体" w:hint="eastAsia"/>
          <w:szCs w:val="21"/>
        </w:rPr>
        <w:t>样本</w:t>
      </w:r>
      <w:r w:rsidR="00452C47" w:rsidRPr="00811AEB">
        <w:rPr>
          <w:rFonts w:ascii="宋体" w:hAnsi="宋体" w:hint="eastAsia"/>
          <w:szCs w:val="21"/>
        </w:rPr>
        <w:t>或名章样本</w:t>
      </w:r>
      <w:r w:rsidRPr="00811AEB">
        <w:rPr>
          <w:rFonts w:ascii="宋体" w:hAnsi="宋体" w:hint="eastAsia"/>
          <w:szCs w:val="21"/>
        </w:rPr>
        <w:t>相符</w:t>
      </w:r>
      <w:r w:rsidR="00F84399" w:rsidRPr="00811AEB">
        <w:rPr>
          <w:rFonts w:ascii="宋体" w:hAnsi="宋体" w:hint="eastAsia"/>
          <w:szCs w:val="21"/>
        </w:rPr>
        <w:t>、操作权限是否与授权文件一致</w:t>
      </w:r>
      <w:r w:rsidR="00110F3D" w:rsidRPr="00811AEB">
        <w:rPr>
          <w:rFonts w:ascii="宋体" w:hAnsi="宋体" w:hint="eastAsia"/>
          <w:szCs w:val="21"/>
        </w:rPr>
        <w:t>，当托管人验证相符后，应开始执行指令</w:t>
      </w:r>
      <w:r w:rsidRPr="00811AEB">
        <w:rPr>
          <w:rFonts w:ascii="宋体" w:hAnsi="宋体" w:hint="eastAsia"/>
          <w:szCs w:val="21"/>
        </w:rPr>
        <w:t>；基金托管人不负责审查基金管理人发送指令同时提交的其他文件资料的合法性、真实性、完整性和有效性</w:t>
      </w:r>
      <w:r w:rsidR="00644DB9" w:rsidRPr="00811AEB">
        <w:rPr>
          <w:rFonts w:ascii="宋体" w:hAnsi="宋体" w:hint="eastAsia"/>
          <w:szCs w:val="21"/>
        </w:rPr>
        <w:t>或与指令的一致性</w:t>
      </w:r>
      <w:r w:rsidRPr="00811AEB">
        <w:rPr>
          <w:rFonts w:ascii="宋体" w:hAnsi="宋体" w:hint="eastAsia"/>
          <w:szCs w:val="21"/>
        </w:rPr>
        <w:t>，基金管理人应保证上述文件资料合法、真实、完整和有效</w:t>
      </w:r>
      <w:r w:rsidR="00644DB9" w:rsidRPr="00811AEB">
        <w:rPr>
          <w:rFonts w:ascii="宋体" w:hAnsi="宋体" w:hint="eastAsia"/>
          <w:szCs w:val="21"/>
        </w:rPr>
        <w:t>以及指令的一致性</w:t>
      </w:r>
      <w:r w:rsidRPr="00811AEB">
        <w:rPr>
          <w:rFonts w:ascii="宋体" w:hAnsi="宋体" w:hint="eastAsia"/>
          <w:szCs w:val="21"/>
        </w:rPr>
        <w:t>。如因基金管理人提供的上述文件不合法、不真实、不完整或失去效力</w:t>
      </w:r>
      <w:r w:rsidR="00644DB9" w:rsidRPr="00811AEB">
        <w:rPr>
          <w:rFonts w:ascii="宋体" w:hAnsi="宋体" w:hint="eastAsia"/>
          <w:szCs w:val="21"/>
        </w:rPr>
        <w:t>或与指令不一致</w:t>
      </w:r>
      <w:r w:rsidRPr="00811AEB">
        <w:rPr>
          <w:rFonts w:ascii="宋体" w:hAnsi="宋体" w:hint="eastAsia"/>
          <w:szCs w:val="21"/>
        </w:rPr>
        <w:t>而影响基金托管人的审核或给任何第三人带来损失，基金托管人不承担任何形式的责任。若指令存在与授权文件</w:t>
      </w:r>
      <w:r w:rsidR="00733EA8" w:rsidRPr="00811AEB">
        <w:rPr>
          <w:rFonts w:ascii="宋体" w:hAnsi="宋体" w:hint="eastAsia"/>
          <w:szCs w:val="21"/>
        </w:rPr>
        <w:t>中</w:t>
      </w:r>
      <w:r w:rsidRPr="00811AEB">
        <w:rPr>
          <w:rFonts w:ascii="宋体" w:hAnsi="宋体" w:hint="eastAsia"/>
          <w:szCs w:val="21"/>
        </w:rPr>
        <w:t>预留印鉴</w:t>
      </w:r>
      <w:r w:rsidR="00092C52" w:rsidRPr="00811AEB">
        <w:rPr>
          <w:rFonts w:ascii="宋体" w:hAnsi="宋体" w:hint="eastAsia"/>
          <w:szCs w:val="21"/>
        </w:rPr>
        <w:t>样本</w:t>
      </w:r>
      <w:r w:rsidRPr="00811AEB">
        <w:rPr>
          <w:rFonts w:ascii="宋体" w:hAnsi="宋体" w:hint="eastAsia"/>
          <w:szCs w:val="21"/>
        </w:rPr>
        <w:t>、签字样本</w:t>
      </w:r>
      <w:r w:rsidR="00733EA8" w:rsidRPr="00811AEB">
        <w:rPr>
          <w:rFonts w:ascii="宋体" w:hAnsi="宋体" w:hint="eastAsia"/>
          <w:szCs w:val="21"/>
        </w:rPr>
        <w:t>、</w:t>
      </w:r>
      <w:r w:rsidR="00092C52" w:rsidRPr="00811AEB">
        <w:rPr>
          <w:rFonts w:ascii="宋体" w:hAnsi="宋体" w:hint="eastAsia"/>
          <w:szCs w:val="21"/>
        </w:rPr>
        <w:t>名章样本、</w:t>
      </w:r>
      <w:r w:rsidR="00733EA8" w:rsidRPr="00811AEB">
        <w:rPr>
          <w:rFonts w:ascii="宋体" w:hAnsi="宋体" w:hint="eastAsia"/>
          <w:szCs w:val="21"/>
        </w:rPr>
        <w:t>权限等要素</w:t>
      </w:r>
      <w:r w:rsidRPr="00811AEB">
        <w:rPr>
          <w:rFonts w:ascii="宋体" w:hAnsi="宋体"/>
          <w:szCs w:val="21"/>
        </w:rPr>
        <w:t>不符</w:t>
      </w:r>
      <w:r w:rsidRPr="00811AEB">
        <w:rPr>
          <w:rFonts w:ascii="宋体" w:hAnsi="宋体" w:hint="eastAsia"/>
          <w:szCs w:val="21"/>
        </w:rPr>
        <w:t>的</w:t>
      </w:r>
      <w:r w:rsidRPr="00811AEB">
        <w:rPr>
          <w:rFonts w:ascii="宋体" w:hAnsi="宋体"/>
          <w:szCs w:val="21"/>
        </w:rPr>
        <w:t>，</w:t>
      </w:r>
      <w:r w:rsidR="00CE53D5" w:rsidRPr="00811AEB">
        <w:rPr>
          <w:rFonts w:ascii="宋体" w:hAnsi="宋体" w:hint="eastAsia"/>
          <w:szCs w:val="21"/>
        </w:rPr>
        <w:t>基金</w:t>
      </w:r>
      <w:r w:rsidRPr="00811AEB">
        <w:rPr>
          <w:rFonts w:ascii="宋体" w:hAnsi="宋体" w:hint="eastAsia"/>
          <w:szCs w:val="21"/>
        </w:rPr>
        <w:t>托管人无义务执行指令，在该等情况下，基金托管人立即与基金管理人指定人员进行电话联系和沟通，并要求基金管理人重新发送经修改的指令，就</w:t>
      </w:r>
      <w:r w:rsidR="00CE53D5" w:rsidRPr="00811AEB">
        <w:rPr>
          <w:rFonts w:ascii="宋体" w:hAnsi="宋体" w:hint="eastAsia"/>
          <w:szCs w:val="21"/>
        </w:rPr>
        <w:t>基金</w:t>
      </w:r>
      <w:r w:rsidRPr="00811AEB">
        <w:rPr>
          <w:rFonts w:ascii="宋体" w:hAnsi="宋体" w:hint="eastAsia"/>
          <w:szCs w:val="21"/>
        </w:rPr>
        <w:t>管理人修改后重新发送的指令，</w:t>
      </w:r>
      <w:r w:rsidR="00CE53D5" w:rsidRPr="00811AEB">
        <w:rPr>
          <w:rFonts w:ascii="宋体" w:hAnsi="宋体" w:hint="eastAsia"/>
          <w:szCs w:val="21"/>
        </w:rPr>
        <w:t>基金</w:t>
      </w:r>
      <w:r w:rsidRPr="00811AEB">
        <w:rPr>
          <w:rFonts w:ascii="宋体" w:hAnsi="宋体" w:hint="eastAsia"/>
          <w:szCs w:val="21"/>
        </w:rPr>
        <w:t>托管人将按照前述指令确认、审查程序进行重新</w:t>
      </w:r>
      <w:r w:rsidR="00110F3D" w:rsidRPr="00811AEB">
        <w:rPr>
          <w:rFonts w:ascii="宋体" w:hAnsi="宋体" w:hint="eastAsia"/>
          <w:szCs w:val="21"/>
        </w:rPr>
        <w:t>进行表面一致性形式</w:t>
      </w:r>
      <w:r w:rsidRPr="00811AEB">
        <w:rPr>
          <w:rFonts w:ascii="宋体" w:hAnsi="宋体" w:hint="eastAsia"/>
          <w:szCs w:val="21"/>
        </w:rPr>
        <w:t>审查，</w:t>
      </w:r>
      <w:r w:rsidR="00CE53D5" w:rsidRPr="00811AEB">
        <w:rPr>
          <w:rFonts w:ascii="宋体" w:hAnsi="宋体" w:hint="eastAsia"/>
          <w:szCs w:val="21"/>
        </w:rPr>
        <w:t>基金</w:t>
      </w:r>
      <w:r w:rsidRPr="00811AEB">
        <w:rPr>
          <w:rFonts w:ascii="宋体" w:hAnsi="宋体" w:hint="eastAsia"/>
          <w:szCs w:val="21"/>
        </w:rPr>
        <w:t>托管人认为审查无误的，才开始执行指令，</w:t>
      </w:r>
      <w:r w:rsidRPr="00811AEB">
        <w:rPr>
          <w:rFonts w:ascii="宋体" w:hAnsi="宋体"/>
          <w:szCs w:val="21"/>
        </w:rPr>
        <w:t>对于前述情形因此造成的任何延误或后果</w:t>
      </w:r>
      <w:r w:rsidRPr="00811AEB">
        <w:rPr>
          <w:rFonts w:ascii="宋体" w:hAnsi="宋体" w:hint="eastAsia"/>
          <w:szCs w:val="21"/>
        </w:rPr>
        <w:t>，</w:t>
      </w:r>
      <w:r w:rsidR="00CE53D5" w:rsidRPr="00811AEB">
        <w:rPr>
          <w:rFonts w:ascii="宋体" w:hAnsi="宋体" w:hint="eastAsia"/>
          <w:szCs w:val="21"/>
        </w:rPr>
        <w:t>基金</w:t>
      </w:r>
      <w:r w:rsidRPr="00811AEB">
        <w:rPr>
          <w:rFonts w:ascii="宋体" w:hAnsi="宋体"/>
          <w:szCs w:val="21"/>
        </w:rPr>
        <w:t>托管人不承担任何责任</w:t>
      </w:r>
      <w:r w:rsidRPr="00811AEB">
        <w:rPr>
          <w:rFonts w:ascii="宋体" w:hAnsi="宋体" w:hint="eastAsia"/>
          <w:szCs w:val="21"/>
        </w:rPr>
        <w:t>。</w:t>
      </w:r>
    </w:p>
    <w:p w:rsidR="00604ABC" w:rsidRDefault="00D14202" w:rsidP="0064218E">
      <w:pPr>
        <w:adjustRightInd w:val="0"/>
        <w:snapToGrid w:val="0"/>
        <w:spacing w:beforeLines="30" w:afterLines="30" w:line="360" w:lineRule="auto"/>
        <w:ind w:firstLineChars="200" w:firstLine="420"/>
        <w:rPr>
          <w:rFonts w:ascii="宋体" w:hAnsi="宋体"/>
          <w:szCs w:val="21"/>
        </w:rPr>
      </w:pPr>
      <w:bookmarkStart w:id="74" w:name="OLE_LINK45"/>
      <w:bookmarkStart w:id="75" w:name="OLE_LINK46"/>
      <w:r w:rsidRPr="00811AEB">
        <w:rPr>
          <w:rFonts w:ascii="宋体" w:hAnsi="宋体" w:hint="eastAsia"/>
          <w:szCs w:val="21"/>
        </w:rPr>
        <w:t>（四）基金管理人发送错误指令的情形和处理程序</w:t>
      </w:r>
    </w:p>
    <w:bookmarkEnd w:id="74"/>
    <w:bookmarkEnd w:id="75"/>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基金管理人发送错误指令的情形包括</w:t>
      </w:r>
      <w:r w:rsidR="00CE53D5" w:rsidRPr="00811AEB">
        <w:rPr>
          <w:rFonts w:ascii="宋体" w:hAnsi="宋体" w:hint="eastAsia"/>
          <w:szCs w:val="21"/>
        </w:rPr>
        <w:t>：</w:t>
      </w:r>
      <w:r w:rsidRPr="00811AEB">
        <w:rPr>
          <w:rFonts w:ascii="宋体" w:hAnsi="宋体" w:hint="eastAsia"/>
          <w:szCs w:val="21"/>
        </w:rPr>
        <w:t>指令违反法律法规</w:t>
      </w:r>
      <w:r w:rsidR="00CE53D5" w:rsidRPr="00811AEB">
        <w:rPr>
          <w:rFonts w:ascii="宋体" w:hAnsi="宋体" w:hint="eastAsia"/>
          <w:szCs w:val="21"/>
        </w:rPr>
        <w:t>或基金合同</w:t>
      </w:r>
      <w:r w:rsidRPr="00811AEB">
        <w:rPr>
          <w:rFonts w:ascii="宋体" w:hAnsi="宋体" w:hint="eastAsia"/>
          <w:szCs w:val="21"/>
        </w:rPr>
        <w:t>有关规定，指令发</w:t>
      </w:r>
      <w:r w:rsidRPr="00811AEB">
        <w:rPr>
          <w:rFonts w:ascii="宋体" w:hAnsi="宋体" w:hint="eastAsia"/>
          <w:szCs w:val="21"/>
        </w:rPr>
        <w:lastRenderedPageBreak/>
        <w:t>送人员无权或超越权限发送指令及交割信息错误，指令中重要信息模糊不清或指令要素不全等。</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基金托管人在履行监督职能时，发现基金管理人的指令错误时，有权拒绝执行，并及时通知基金管理人改正。基金管理人撤回已发送至基金托管人的有效指令，须向基金托管人传真</w:t>
      </w:r>
      <w:r w:rsidR="00233ACC" w:rsidRPr="00811AEB">
        <w:rPr>
          <w:rFonts w:ascii="宋体" w:hAnsi="宋体" w:hint="eastAsia"/>
          <w:szCs w:val="21"/>
        </w:rPr>
        <w:t>或</w:t>
      </w:r>
      <w:r w:rsidR="006340A9" w:rsidRPr="00811AEB">
        <w:rPr>
          <w:rFonts w:ascii="宋体" w:hAnsi="宋体" w:hint="eastAsia"/>
          <w:szCs w:val="21"/>
        </w:rPr>
        <w:t>电子</w:t>
      </w:r>
      <w:r w:rsidR="00233ACC" w:rsidRPr="00811AEB">
        <w:rPr>
          <w:rFonts w:ascii="宋体" w:hAnsi="宋体" w:hint="eastAsia"/>
          <w:szCs w:val="21"/>
        </w:rPr>
        <w:t>邮件发送</w:t>
      </w:r>
      <w:r w:rsidRPr="00811AEB">
        <w:rPr>
          <w:rFonts w:ascii="宋体" w:hAnsi="宋体" w:hint="eastAsia"/>
          <w:szCs w:val="21"/>
        </w:rPr>
        <w:t>加盖</w:t>
      </w:r>
      <w:r w:rsidR="0083755A" w:rsidRPr="00811AEB">
        <w:rPr>
          <w:rFonts w:ascii="宋体" w:hAnsi="宋体" w:hint="eastAsia"/>
          <w:szCs w:val="21"/>
        </w:rPr>
        <w:t>公章或</w:t>
      </w:r>
      <w:r w:rsidR="00BE77EF" w:rsidRPr="00811AEB">
        <w:rPr>
          <w:rFonts w:ascii="宋体" w:hAnsi="宋体" w:hint="eastAsia"/>
          <w:szCs w:val="21"/>
        </w:rPr>
        <w:t>预留印鉴</w:t>
      </w:r>
      <w:r w:rsidRPr="00811AEB">
        <w:rPr>
          <w:rFonts w:ascii="宋体" w:hAnsi="宋体" w:hint="eastAsia"/>
          <w:szCs w:val="21"/>
        </w:rPr>
        <w:t>的书面说明函并电话确认，基金托管人收到说明函并得到确认后，将撤回指令作废；如果基金托管人在收到说明函并得到确认时该指令已执行，</w:t>
      </w:r>
      <w:proofErr w:type="gramStart"/>
      <w:r w:rsidRPr="00811AEB">
        <w:rPr>
          <w:rFonts w:ascii="宋体" w:hAnsi="宋体" w:hint="eastAsia"/>
          <w:szCs w:val="21"/>
        </w:rPr>
        <w:t>则基金</w:t>
      </w:r>
      <w:proofErr w:type="gramEnd"/>
      <w:r w:rsidRPr="00811AEB">
        <w:rPr>
          <w:rFonts w:ascii="宋体" w:hAnsi="宋体" w:hint="eastAsia"/>
          <w:szCs w:val="21"/>
        </w:rPr>
        <w:t>托管人不承担因为执行该指令而造成损失的责任。</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（五）基金托管人依照</w:t>
      </w:r>
      <w:r w:rsidR="00DB5A3C" w:rsidRPr="00811AEB">
        <w:rPr>
          <w:rFonts w:ascii="宋体" w:hAnsi="宋体" w:hint="eastAsia"/>
          <w:szCs w:val="21"/>
        </w:rPr>
        <w:t>法律法规</w:t>
      </w:r>
      <w:r w:rsidR="002E6E16" w:rsidRPr="00811AEB">
        <w:rPr>
          <w:rFonts w:ascii="宋体" w:hAnsi="宋体" w:hint="eastAsia"/>
          <w:szCs w:val="21"/>
        </w:rPr>
        <w:t>、本基金合同</w:t>
      </w:r>
      <w:r w:rsidRPr="00811AEB">
        <w:rPr>
          <w:rFonts w:ascii="宋体" w:hAnsi="宋体" w:hint="eastAsia"/>
          <w:szCs w:val="21"/>
        </w:rPr>
        <w:t>暂缓、拒</w:t>
      </w:r>
      <w:r w:rsidR="00DB5A3C" w:rsidRPr="00811AEB">
        <w:rPr>
          <w:rFonts w:ascii="宋体" w:hAnsi="宋体" w:hint="eastAsia"/>
          <w:szCs w:val="21"/>
        </w:rPr>
        <w:t>绝</w:t>
      </w:r>
      <w:r w:rsidRPr="00811AEB">
        <w:rPr>
          <w:rFonts w:ascii="宋体" w:hAnsi="宋体" w:hint="eastAsia"/>
          <w:szCs w:val="21"/>
        </w:rPr>
        <w:t>执行指令的情形和处理程序</w:t>
      </w:r>
    </w:p>
    <w:p w:rsidR="00604ABC" w:rsidRDefault="00CE53D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基金托管人发现基金管理人发送的指令违反法律</w:t>
      </w:r>
      <w:r w:rsidR="00D14202" w:rsidRPr="00811AEB">
        <w:rPr>
          <w:rFonts w:ascii="宋体" w:hAnsi="宋体" w:hint="eastAsia"/>
          <w:szCs w:val="21"/>
        </w:rPr>
        <w:t>法规</w:t>
      </w:r>
      <w:r w:rsidR="008E273D" w:rsidRPr="00811AEB">
        <w:rPr>
          <w:rFonts w:ascii="宋体" w:hAnsi="宋体" w:hint="eastAsia"/>
          <w:szCs w:val="21"/>
        </w:rPr>
        <w:t>、本基金合同</w:t>
      </w:r>
      <w:r w:rsidR="00D14202" w:rsidRPr="00811AEB">
        <w:rPr>
          <w:rFonts w:ascii="宋体" w:hAnsi="宋体" w:hint="eastAsia"/>
          <w:szCs w:val="21"/>
        </w:rPr>
        <w:t>的相关规定，不予执行，并应及时以书面形式通知基金管理人纠正，基金管理人收到通知后应及时核对，并以书面形式对基金托管人发出回函确认，</w:t>
      </w:r>
      <w:r w:rsidR="00733EA8" w:rsidRPr="00811AEB">
        <w:rPr>
          <w:rFonts w:ascii="宋体" w:hAnsi="宋体" w:hint="eastAsia"/>
          <w:szCs w:val="21"/>
        </w:rPr>
        <w:t>基金管理人未予书面回函确认的，视为同意基金托管人的处理，</w:t>
      </w:r>
      <w:r w:rsidR="00D14202" w:rsidRPr="00811AEB">
        <w:rPr>
          <w:rFonts w:ascii="宋体" w:hAnsi="宋体" w:hint="eastAsia"/>
          <w:szCs w:val="21"/>
        </w:rPr>
        <w:t>由此造成的损失由基金管理人承担。</w:t>
      </w:r>
      <w:bookmarkStart w:id="76" w:name="OLE_LINK47"/>
      <w:bookmarkStart w:id="77" w:name="OLE_LINK48"/>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基金托管人对执行基金管理人</w:t>
      </w:r>
      <w:r w:rsidR="00363248" w:rsidRPr="00811AEB">
        <w:rPr>
          <w:rFonts w:ascii="宋体" w:hAnsi="宋体" w:hint="eastAsia"/>
          <w:szCs w:val="21"/>
        </w:rPr>
        <w:t>形式上符合相关法律法规、</w:t>
      </w:r>
      <w:r w:rsidRPr="00811AEB">
        <w:rPr>
          <w:rFonts w:ascii="宋体" w:hAnsi="宋体" w:hint="eastAsia"/>
          <w:szCs w:val="21"/>
        </w:rPr>
        <w:t>基金合同规定的指令对基金财产造成的损失不承担赔偿责任。</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（六）基金托管人未按照基金管理人指令执行的处理方法</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在正常业务受理渠道和指令规定的时间内，基金托管人由于故意或重大过失，未按照基金管理人发送的</w:t>
      </w:r>
      <w:r w:rsidR="00DF6C9D" w:rsidRPr="00811AEB">
        <w:rPr>
          <w:rFonts w:ascii="宋体" w:hAnsi="宋体" w:hint="eastAsia"/>
          <w:szCs w:val="21"/>
        </w:rPr>
        <w:t>符合法律法规及本合同约定的</w:t>
      </w:r>
      <w:r w:rsidRPr="00811AEB">
        <w:rPr>
          <w:rFonts w:ascii="宋体" w:hAnsi="宋体" w:hint="eastAsia"/>
          <w:szCs w:val="21"/>
        </w:rPr>
        <w:t>指令执行并对基金财产或投资人造成损失的，由基金托管人承担</w:t>
      </w:r>
      <w:r w:rsidR="00CC2236" w:rsidRPr="00811AEB">
        <w:rPr>
          <w:rFonts w:ascii="宋体" w:hAnsi="宋体" w:hint="eastAsia"/>
          <w:szCs w:val="21"/>
        </w:rPr>
        <w:t>对直接损失部分</w:t>
      </w:r>
      <w:r w:rsidRPr="00811AEB">
        <w:rPr>
          <w:rFonts w:ascii="宋体" w:hAnsi="宋体" w:hint="eastAsia"/>
          <w:szCs w:val="21"/>
        </w:rPr>
        <w:t>相应的责任，但银行托管账户余额不足或基金托管人如遇到不可抗力的情况除外。</w:t>
      </w:r>
      <w:bookmarkEnd w:id="76"/>
      <w:bookmarkEnd w:id="77"/>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（七）更换被授权人员的程序</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基金管理人更换被授权人、更改或终止对被授权人的授权，</w:t>
      </w:r>
      <w:r w:rsidR="00E23ECF" w:rsidRPr="00811AEB">
        <w:rPr>
          <w:rFonts w:ascii="宋体" w:hAnsi="宋体" w:hint="eastAsia"/>
          <w:szCs w:val="21"/>
        </w:rPr>
        <w:t>应至少提前</w:t>
      </w:r>
      <w:r w:rsidR="00E4029A" w:rsidRPr="00811AEB">
        <w:rPr>
          <w:rFonts w:ascii="宋体" w:hAnsi="宋体" w:hint="eastAsia"/>
          <w:szCs w:val="21"/>
        </w:rPr>
        <w:t>【3</w:t>
      </w:r>
      <w:r w:rsidR="00E23ECF" w:rsidRPr="00811AEB">
        <w:rPr>
          <w:rFonts w:ascii="宋体" w:hAnsi="宋体" w:hint="eastAsia"/>
          <w:szCs w:val="21"/>
        </w:rPr>
        <w:t>】</w:t>
      </w:r>
      <w:proofErr w:type="gramStart"/>
      <w:r w:rsidR="00E23ECF" w:rsidRPr="00811AEB">
        <w:rPr>
          <w:rFonts w:ascii="宋体" w:hAnsi="宋体" w:hint="eastAsia"/>
          <w:szCs w:val="21"/>
        </w:rPr>
        <w:t>个</w:t>
      </w:r>
      <w:proofErr w:type="gramEnd"/>
      <w:r w:rsidR="00E23ECF" w:rsidRPr="00811AEB">
        <w:rPr>
          <w:rFonts w:ascii="宋体" w:hAnsi="宋体" w:hint="eastAsia"/>
          <w:szCs w:val="21"/>
        </w:rPr>
        <w:t>工作日</w:t>
      </w:r>
      <w:r w:rsidRPr="00811AEB">
        <w:rPr>
          <w:rFonts w:ascii="宋体" w:hAnsi="宋体" w:hint="eastAsia"/>
          <w:szCs w:val="21"/>
        </w:rPr>
        <w:t>将新的授权文件以传真</w:t>
      </w:r>
      <w:r w:rsidR="00233ACC" w:rsidRPr="00811AEB">
        <w:rPr>
          <w:rFonts w:ascii="宋体" w:hAnsi="宋体" w:hint="eastAsia"/>
          <w:szCs w:val="21"/>
        </w:rPr>
        <w:t>或</w:t>
      </w:r>
      <w:r w:rsidR="006340A9" w:rsidRPr="00811AEB">
        <w:rPr>
          <w:rFonts w:ascii="宋体" w:hAnsi="宋体" w:hint="eastAsia"/>
          <w:szCs w:val="21"/>
        </w:rPr>
        <w:t>电子</w:t>
      </w:r>
      <w:r w:rsidR="00233ACC" w:rsidRPr="00811AEB">
        <w:rPr>
          <w:rFonts w:ascii="宋体" w:hAnsi="宋体" w:hint="eastAsia"/>
          <w:szCs w:val="21"/>
        </w:rPr>
        <w:t>邮件发送扫描件的</w:t>
      </w:r>
      <w:r w:rsidRPr="00811AEB">
        <w:rPr>
          <w:rFonts w:ascii="宋体" w:hAnsi="宋体" w:hint="eastAsia"/>
          <w:szCs w:val="21"/>
        </w:rPr>
        <w:t>方式通知基金托管人，并在基金托管人收到新授权文件传真件</w:t>
      </w:r>
      <w:r w:rsidR="00233ACC" w:rsidRPr="00811AEB">
        <w:rPr>
          <w:rFonts w:ascii="宋体" w:hAnsi="宋体" w:hint="eastAsia"/>
          <w:szCs w:val="21"/>
        </w:rPr>
        <w:t>或</w:t>
      </w:r>
      <w:proofErr w:type="gramStart"/>
      <w:r w:rsidR="00233ACC" w:rsidRPr="00811AEB">
        <w:rPr>
          <w:rFonts w:ascii="宋体" w:hAnsi="宋体" w:hint="eastAsia"/>
          <w:szCs w:val="21"/>
        </w:rPr>
        <w:t>扫描件</w:t>
      </w:r>
      <w:r w:rsidRPr="00811AEB">
        <w:rPr>
          <w:rFonts w:ascii="宋体" w:hAnsi="宋体" w:hint="eastAsia"/>
          <w:szCs w:val="21"/>
        </w:rPr>
        <w:t>并经</w:t>
      </w:r>
      <w:proofErr w:type="gramEnd"/>
      <w:r w:rsidRPr="00811AEB">
        <w:rPr>
          <w:rFonts w:ascii="宋体" w:hAnsi="宋体" w:hint="eastAsia"/>
          <w:szCs w:val="21"/>
        </w:rPr>
        <w:t>电话确认对新授权文件内容无异议后生效，原授权文件同时废止。新的授权文件在传真</w:t>
      </w:r>
      <w:r w:rsidR="00233ACC" w:rsidRPr="00811AEB">
        <w:rPr>
          <w:rFonts w:ascii="宋体" w:hAnsi="宋体" w:hint="eastAsia"/>
          <w:szCs w:val="21"/>
        </w:rPr>
        <w:t>或邮件</w:t>
      </w:r>
      <w:r w:rsidRPr="00811AEB">
        <w:rPr>
          <w:rFonts w:ascii="宋体" w:hAnsi="宋体" w:hint="eastAsia"/>
          <w:szCs w:val="21"/>
        </w:rPr>
        <w:t>发出后七个工作日内送达文件正本。</w:t>
      </w:r>
      <w:r w:rsidR="00733EA8" w:rsidRPr="00811AEB">
        <w:rPr>
          <w:rFonts w:ascii="宋体" w:hAnsi="宋体" w:hint="eastAsia"/>
          <w:szCs w:val="21"/>
        </w:rPr>
        <w:t>文件正本与传真件</w:t>
      </w:r>
      <w:r w:rsidR="00233ACC" w:rsidRPr="00811AEB">
        <w:rPr>
          <w:rFonts w:ascii="宋体" w:hAnsi="宋体" w:hint="eastAsia"/>
          <w:szCs w:val="21"/>
        </w:rPr>
        <w:t>或扫描件</w:t>
      </w:r>
      <w:r w:rsidR="00733EA8" w:rsidRPr="00811AEB">
        <w:rPr>
          <w:rFonts w:ascii="宋体" w:hAnsi="宋体" w:hint="eastAsia"/>
          <w:szCs w:val="21"/>
        </w:rPr>
        <w:t>不一致的，以托管人收到的传真件</w:t>
      </w:r>
      <w:r w:rsidR="00233ACC" w:rsidRPr="00811AEB">
        <w:rPr>
          <w:rFonts w:ascii="宋体" w:hAnsi="宋体" w:hint="eastAsia"/>
          <w:szCs w:val="21"/>
        </w:rPr>
        <w:t>或扫描件</w:t>
      </w:r>
      <w:r w:rsidR="00733EA8" w:rsidRPr="00811AEB">
        <w:rPr>
          <w:rFonts w:ascii="宋体" w:hAnsi="宋体" w:hint="eastAsia"/>
          <w:szCs w:val="21"/>
        </w:rPr>
        <w:t>为准</w:t>
      </w:r>
      <w:r w:rsidR="00813943" w:rsidRPr="00811AEB">
        <w:rPr>
          <w:rFonts w:ascii="宋体" w:hAnsi="宋体" w:hint="eastAsia"/>
          <w:szCs w:val="21"/>
        </w:rPr>
        <w:t>，由此产生的责任由基金管理人承担</w:t>
      </w:r>
      <w:r w:rsidR="00733EA8" w:rsidRPr="00811AEB">
        <w:rPr>
          <w:rFonts w:ascii="宋体" w:hAnsi="宋体" w:hint="eastAsia"/>
          <w:szCs w:val="21"/>
        </w:rPr>
        <w:t>。</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（八）指令的保管</w:t>
      </w:r>
    </w:p>
    <w:p w:rsidR="00604ABC" w:rsidRDefault="00D142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指令正本由基金管理人保管，基金托管人保管指令传真件</w:t>
      </w:r>
      <w:r w:rsidR="00233ACC" w:rsidRPr="00811AEB">
        <w:rPr>
          <w:rFonts w:ascii="宋体" w:hAnsi="宋体" w:hint="eastAsia"/>
          <w:szCs w:val="21"/>
        </w:rPr>
        <w:t>或扫描件</w:t>
      </w:r>
      <w:r w:rsidRPr="00811AEB">
        <w:rPr>
          <w:rFonts w:ascii="宋体" w:hAnsi="宋体" w:hint="eastAsia"/>
          <w:szCs w:val="21"/>
        </w:rPr>
        <w:t>。当两者不一致时，以基金托管人收到的</w:t>
      </w:r>
      <w:r w:rsidR="002549B8" w:rsidRPr="00811AEB">
        <w:rPr>
          <w:rFonts w:ascii="宋体" w:hAnsi="宋体" w:hint="eastAsia"/>
          <w:szCs w:val="21"/>
        </w:rPr>
        <w:t>划款</w:t>
      </w:r>
      <w:r w:rsidRPr="00811AEB">
        <w:rPr>
          <w:rFonts w:ascii="宋体" w:hAnsi="宋体" w:hint="eastAsia"/>
          <w:szCs w:val="21"/>
        </w:rPr>
        <w:t>指令传真件</w:t>
      </w:r>
      <w:r w:rsidR="00233ACC" w:rsidRPr="00811AEB">
        <w:rPr>
          <w:rFonts w:ascii="宋体" w:hAnsi="宋体" w:hint="eastAsia"/>
          <w:szCs w:val="21"/>
        </w:rPr>
        <w:t>或扫描件</w:t>
      </w:r>
      <w:r w:rsidRPr="00811AEB">
        <w:rPr>
          <w:rFonts w:ascii="宋体" w:hAnsi="宋体" w:hint="eastAsia"/>
          <w:szCs w:val="21"/>
        </w:rPr>
        <w:t>为准。</w:t>
      </w:r>
    </w:p>
    <w:p w:rsidR="00604ABC" w:rsidRDefault="0020396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（九）相关责任</w:t>
      </w:r>
    </w:p>
    <w:p w:rsidR="00604ABC" w:rsidRDefault="0020396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基金托管人正确执行基金管理人符合法律法规及本合同约定的划款指令，基金资产发生损失的，基金托管人不承担任何形式的责任。</w:t>
      </w:r>
    </w:p>
    <w:p w:rsidR="00604ABC" w:rsidRDefault="0020396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如果基金管理人的划款指令存在事实上未经授权、欺诈、伪造或未能按时提供或更新被授权人员的预留印鉴或签字样本等</w:t>
      </w:r>
      <w:proofErr w:type="gramStart"/>
      <w:r w:rsidRPr="00811AEB">
        <w:rPr>
          <w:rFonts w:ascii="宋体" w:hAnsi="宋体" w:hint="eastAsia"/>
          <w:szCs w:val="21"/>
        </w:rPr>
        <w:t>非基金托管人原因</w:t>
      </w:r>
      <w:proofErr w:type="gramEnd"/>
      <w:r w:rsidRPr="00811AEB">
        <w:rPr>
          <w:rFonts w:ascii="宋体" w:hAnsi="宋体" w:hint="eastAsia"/>
          <w:szCs w:val="21"/>
        </w:rPr>
        <w:t>造成的情形，只要基金托管人根据本合同约定履行形式审查义务，基金托管人不承担因执行有关指令而给基金管理人或基金资产或任何第三</w:t>
      </w:r>
      <w:proofErr w:type="gramStart"/>
      <w:r w:rsidRPr="00811AEB">
        <w:rPr>
          <w:rFonts w:ascii="宋体" w:hAnsi="宋体" w:hint="eastAsia"/>
          <w:szCs w:val="21"/>
        </w:rPr>
        <w:t>方带来</w:t>
      </w:r>
      <w:proofErr w:type="gramEnd"/>
      <w:r w:rsidRPr="00811AEB">
        <w:rPr>
          <w:rFonts w:ascii="宋体" w:hAnsi="宋体" w:hint="eastAsia"/>
          <w:szCs w:val="21"/>
        </w:rPr>
        <w:t>的损失，全部责任由基金管理人自行承担，但基金托管人未按本合同约定履行形式审查义务即执行划款指令而造成损失的情况除外。</w:t>
      </w:r>
    </w:p>
    <w:p w:rsidR="00604ABC" w:rsidRDefault="002C7074" w:rsidP="0064218E">
      <w:pPr>
        <w:pStyle w:val="1"/>
        <w:spacing w:beforeLines="100" w:afterLines="100" w:line="360" w:lineRule="auto"/>
        <w:jc w:val="center"/>
        <w:rPr>
          <w:rFonts w:ascii="宋体" w:hAnsi="宋体"/>
          <w:sz w:val="28"/>
          <w:szCs w:val="28"/>
        </w:rPr>
      </w:pPr>
      <w:bookmarkStart w:id="78" w:name="_Toc233017923"/>
      <w:bookmarkStart w:id="79" w:name="_Toc455474483"/>
      <w:bookmarkStart w:id="80" w:name="_Toc479872480"/>
      <w:bookmarkEnd w:id="60"/>
      <w:bookmarkEnd w:id="61"/>
      <w:bookmarkEnd w:id="62"/>
      <w:bookmarkEnd w:id="63"/>
      <w:r w:rsidRPr="00811AEB">
        <w:rPr>
          <w:rFonts w:ascii="宋体" w:hAnsi="宋体" w:hint="eastAsia"/>
          <w:sz w:val="28"/>
          <w:szCs w:val="28"/>
        </w:rPr>
        <w:t>十</w:t>
      </w:r>
      <w:r w:rsidR="00A35AD7" w:rsidRPr="00811AEB">
        <w:rPr>
          <w:rFonts w:ascii="宋体" w:hAnsi="宋体" w:hint="eastAsia"/>
          <w:sz w:val="28"/>
          <w:szCs w:val="28"/>
        </w:rPr>
        <w:t>六</w:t>
      </w:r>
      <w:r w:rsidRPr="00811AEB">
        <w:rPr>
          <w:rFonts w:ascii="宋体" w:hAnsi="宋体" w:hint="eastAsia"/>
          <w:sz w:val="28"/>
          <w:szCs w:val="28"/>
        </w:rPr>
        <w:t>、资金清算交收安排</w:t>
      </w:r>
      <w:bookmarkEnd w:id="78"/>
      <w:bookmarkEnd w:id="79"/>
      <w:bookmarkEnd w:id="80"/>
    </w:p>
    <w:p w:rsidR="00604ABC" w:rsidRDefault="00363248" w:rsidP="0064218E">
      <w:pPr>
        <w:adjustRightInd w:val="0"/>
        <w:snapToGrid w:val="0"/>
        <w:spacing w:beforeLines="30" w:afterLines="30" w:line="360" w:lineRule="auto"/>
        <w:ind w:firstLineChars="200" w:firstLine="420"/>
        <w:rPr>
          <w:rFonts w:ascii="宋体" w:hAnsi="宋体"/>
          <w:szCs w:val="21"/>
        </w:rPr>
      </w:pPr>
      <w:bookmarkStart w:id="81" w:name="_Toc22454452"/>
      <w:bookmarkStart w:id="82" w:name="_Toc48703904"/>
      <w:bookmarkStart w:id="83" w:name="_Toc199729565"/>
      <w:bookmarkStart w:id="84" w:name="_Toc231607621"/>
      <w:bookmarkStart w:id="85" w:name="_Toc233017924"/>
      <w:bookmarkStart w:id="86" w:name="_Toc233017925"/>
      <w:r w:rsidRPr="00811AEB">
        <w:rPr>
          <w:rFonts w:ascii="宋体" w:hAnsi="宋体" w:hint="eastAsia"/>
          <w:szCs w:val="21"/>
        </w:rPr>
        <w:t>（一）交易所证券交易的</w:t>
      </w:r>
      <w:r w:rsidR="00570D71" w:rsidRPr="00811AEB">
        <w:rPr>
          <w:rFonts w:ascii="宋体" w:hAnsi="宋体" w:hint="eastAsia"/>
          <w:szCs w:val="21"/>
        </w:rPr>
        <w:t>结</w:t>
      </w:r>
      <w:r w:rsidRPr="00811AEB">
        <w:rPr>
          <w:rFonts w:ascii="宋体" w:hAnsi="宋体" w:hint="eastAsia"/>
          <w:szCs w:val="21"/>
        </w:rPr>
        <w:t>算交收安排</w:t>
      </w:r>
    </w:p>
    <w:p w:rsidR="00604ABC" w:rsidRDefault="00B470D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F918E1" w:rsidRPr="00811AEB">
        <w:rPr>
          <w:rFonts w:ascii="宋体" w:hAnsi="宋体" w:hint="eastAsia"/>
          <w:szCs w:val="21"/>
        </w:rPr>
        <w:t>、</w:t>
      </w:r>
      <w:r w:rsidR="00363248" w:rsidRPr="00811AEB">
        <w:rPr>
          <w:rFonts w:ascii="宋体" w:hAnsi="宋体" w:hint="eastAsia"/>
          <w:szCs w:val="21"/>
        </w:rPr>
        <w:t>基金管理人负责选择代理基金在沪深证券交易所能同时进行普通证券交易和信用交易（如有）的证券经纪商，并承担相应责任。</w:t>
      </w:r>
    </w:p>
    <w:p w:rsidR="00604ABC" w:rsidRDefault="008460B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本基金在证券交易所场内交易的证券和资金</w:t>
      </w:r>
      <w:r w:rsidR="00570D71" w:rsidRPr="00811AEB">
        <w:rPr>
          <w:rFonts w:ascii="宋体" w:hAnsi="宋体" w:hint="eastAsia"/>
          <w:szCs w:val="21"/>
        </w:rPr>
        <w:t>结</w:t>
      </w:r>
      <w:r w:rsidRPr="00811AEB">
        <w:rPr>
          <w:rFonts w:ascii="宋体" w:hAnsi="宋体" w:hint="eastAsia"/>
          <w:szCs w:val="21"/>
        </w:rPr>
        <w:t>算交割，由证券经纪商办理并承担相应责任。</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w:t>
      </w:r>
      <w:r w:rsidR="00DC33F8" w:rsidRPr="00811AEB">
        <w:rPr>
          <w:rFonts w:ascii="宋体" w:hAnsi="宋体" w:hint="eastAsia"/>
          <w:szCs w:val="21"/>
        </w:rPr>
        <w:t>选聘证券经纪商后，应与</w:t>
      </w:r>
      <w:r w:rsidRPr="00811AEB">
        <w:rPr>
          <w:rFonts w:ascii="宋体" w:hAnsi="宋体" w:hint="eastAsia"/>
          <w:szCs w:val="21"/>
        </w:rPr>
        <w:t>被选择的证券经纪商另行签订</w:t>
      </w:r>
      <w:r w:rsidR="00A573DE" w:rsidRPr="00811AEB">
        <w:rPr>
          <w:rFonts w:ascii="宋体" w:hAnsi="宋体" w:hint="eastAsia"/>
          <w:szCs w:val="21"/>
        </w:rPr>
        <w:t>相关</w:t>
      </w:r>
      <w:r w:rsidRPr="00811AEB">
        <w:rPr>
          <w:rFonts w:ascii="宋体" w:hAnsi="宋体" w:hint="eastAsia"/>
          <w:szCs w:val="21"/>
        </w:rPr>
        <w:t>协议，明确基金在证券交易所进行的各类证券交易、信用交易、资金</w:t>
      </w:r>
      <w:r w:rsidR="00570D71" w:rsidRPr="00811AEB">
        <w:rPr>
          <w:rFonts w:ascii="宋体" w:hAnsi="宋体" w:hint="eastAsia"/>
          <w:szCs w:val="21"/>
        </w:rPr>
        <w:t>结</w:t>
      </w:r>
      <w:r w:rsidRPr="00811AEB">
        <w:rPr>
          <w:rFonts w:ascii="宋体" w:hAnsi="宋体" w:hint="eastAsia"/>
          <w:szCs w:val="21"/>
        </w:rPr>
        <w:t>算、交</w:t>
      </w:r>
      <w:proofErr w:type="gramStart"/>
      <w:r w:rsidRPr="00811AEB">
        <w:rPr>
          <w:rFonts w:ascii="宋体" w:hAnsi="宋体" w:hint="eastAsia"/>
          <w:szCs w:val="21"/>
        </w:rPr>
        <w:t>收过程</w:t>
      </w:r>
      <w:proofErr w:type="gramEnd"/>
      <w:r w:rsidRPr="00811AEB">
        <w:rPr>
          <w:rFonts w:ascii="宋体" w:hAnsi="宋体" w:hint="eastAsia"/>
          <w:szCs w:val="21"/>
        </w:rPr>
        <w:t>中</w:t>
      </w:r>
      <w:r w:rsidR="00DC33F8" w:rsidRPr="00811AEB">
        <w:rPr>
          <w:rFonts w:ascii="宋体" w:hAnsi="宋体" w:hint="eastAsia"/>
          <w:szCs w:val="21"/>
        </w:rPr>
        <w:t>双</w:t>
      </w:r>
      <w:r w:rsidRPr="00811AEB">
        <w:rPr>
          <w:rFonts w:ascii="宋体" w:hAnsi="宋体" w:hint="eastAsia"/>
          <w:szCs w:val="21"/>
        </w:rPr>
        <w:t>方涉及的</w:t>
      </w:r>
      <w:r w:rsidR="00DC33F8" w:rsidRPr="00811AEB">
        <w:rPr>
          <w:rFonts w:ascii="宋体" w:hAnsi="宋体" w:hint="eastAsia"/>
          <w:szCs w:val="21"/>
        </w:rPr>
        <w:t>权利</w:t>
      </w:r>
      <w:r w:rsidRPr="00811AEB">
        <w:rPr>
          <w:rFonts w:ascii="宋体" w:hAnsi="宋体" w:hint="eastAsia"/>
          <w:szCs w:val="21"/>
        </w:rPr>
        <w:t>和义务，保障基金财产的安全。</w:t>
      </w:r>
    </w:p>
    <w:p w:rsidR="00604ABC" w:rsidRDefault="00A573D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w:t>
      </w:r>
      <w:r w:rsidR="00363248" w:rsidRPr="00811AEB">
        <w:rPr>
          <w:rFonts w:ascii="宋体" w:hAnsi="宋体" w:hint="eastAsia"/>
          <w:szCs w:val="21"/>
        </w:rPr>
        <w:t>管理人</w:t>
      </w:r>
      <w:r w:rsidR="00ED7A61" w:rsidRPr="00811AEB">
        <w:rPr>
          <w:rFonts w:ascii="宋体" w:hAnsi="宋体" w:hint="eastAsia"/>
          <w:szCs w:val="21"/>
        </w:rPr>
        <w:t>应</w:t>
      </w:r>
      <w:r w:rsidR="00DC33F8" w:rsidRPr="00811AEB">
        <w:rPr>
          <w:rFonts w:ascii="宋体" w:hAnsi="宋体" w:hint="eastAsia"/>
          <w:szCs w:val="21"/>
        </w:rPr>
        <w:t>委托</w:t>
      </w:r>
      <w:r w:rsidR="004C67AD" w:rsidRPr="00811AEB">
        <w:rPr>
          <w:rFonts w:ascii="宋体" w:hAnsi="宋体" w:hint="eastAsia"/>
          <w:szCs w:val="21"/>
        </w:rPr>
        <w:t>证券经纪</w:t>
      </w:r>
      <w:r w:rsidR="00DC33F8" w:rsidRPr="00811AEB">
        <w:rPr>
          <w:rFonts w:ascii="宋体" w:hAnsi="宋体" w:hint="eastAsia"/>
          <w:szCs w:val="21"/>
        </w:rPr>
        <w:t>商向</w:t>
      </w:r>
      <w:r w:rsidRPr="00811AEB">
        <w:rPr>
          <w:rFonts w:ascii="宋体" w:hAnsi="宋体" w:hint="eastAsia"/>
          <w:szCs w:val="21"/>
        </w:rPr>
        <w:t>基金</w:t>
      </w:r>
      <w:r w:rsidR="00363248" w:rsidRPr="00811AEB">
        <w:rPr>
          <w:rFonts w:ascii="宋体" w:hAnsi="宋体" w:hint="eastAsia"/>
          <w:szCs w:val="21"/>
        </w:rPr>
        <w:t>托管人</w:t>
      </w:r>
      <w:r w:rsidR="00DC33F8" w:rsidRPr="00811AEB">
        <w:rPr>
          <w:rFonts w:ascii="宋体" w:hAnsi="宋体" w:hint="eastAsia"/>
          <w:szCs w:val="21"/>
        </w:rPr>
        <w:t>提供</w:t>
      </w:r>
      <w:r w:rsidR="00ED7A61" w:rsidRPr="00811AEB">
        <w:rPr>
          <w:rFonts w:ascii="宋体" w:hAnsi="宋体" w:hint="eastAsia"/>
          <w:szCs w:val="21"/>
        </w:rPr>
        <w:t>基金</w:t>
      </w:r>
      <w:r w:rsidR="00363248" w:rsidRPr="00811AEB">
        <w:rPr>
          <w:rFonts w:ascii="宋体" w:hAnsi="宋体" w:hint="eastAsia"/>
          <w:szCs w:val="21"/>
        </w:rPr>
        <w:t>证券交易结算</w:t>
      </w:r>
      <w:r w:rsidR="00ED7A61" w:rsidRPr="00811AEB">
        <w:rPr>
          <w:rFonts w:ascii="宋体" w:hAnsi="宋体" w:hint="eastAsia"/>
          <w:szCs w:val="21"/>
        </w:rPr>
        <w:t>的</w:t>
      </w:r>
      <w:r w:rsidR="00363248" w:rsidRPr="00811AEB">
        <w:rPr>
          <w:rFonts w:ascii="宋体" w:hAnsi="宋体" w:hint="eastAsia"/>
          <w:szCs w:val="21"/>
        </w:rPr>
        <w:t>相关数据</w:t>
      </w:r>
      <w:r w:rsidR="00DC33F8" w:rsidRPr="00811AEB">
        <w:rPr>
          <w:rFonts w:ascii="宋体" w:hAnsi="宋体" w:hint="eastAsia"/>
          <w:szCs w:val="21"/>
        </w:rPr>
        <w:t>及凭证</w:t>
      </w:r>
      <w:r w:rsidR="00161EA6" w:rsidRPr="00811AEB">
        <w:rPr>
          <w:rFonts w:ascii="宋体" w:hAnsi="宋体" w:hint="eastAsia"/>
          <w:szCs w:val="21"/>
        </w:rPr>
        <w:t>，以及其他涉及基金财产的信息，包括但不限于证券资金账户内资金余额的计息情况或利率变动、相关证券交易费用参数及其调整等</w:t>
      </w:r>
      <w:r w:rsidR="00ED7A61" w:rsidRPr="00811AEB">
        <w:rPr>
          <w:rFonts w:ascii="宋体" w:hAnsi="宋体" w:hint="eastAsia"/>
          <w:szCs w:val="21"/>
        </w:rPr>
        <w:t>。基金托管人依据证券经纪商提供的材料</w:t>
      </w:r>
      <w:r w:rsidR="00363248" w:rsidRPr="00811AEB">
        <w:rPr>
          <w:rFonts w:ascii="宋体" w:hAnsi="宋体" w:hint="eastAsia"/>
          <w:szCs w:val="21"/>
        </w:rPr>
        <w:t>履行</w:t>
      </w:r>
      <w:r w:rsidR="005A2C21" w:rsidRPr="00811AEB">
        <w:rPr>
          <w:rFonts w:ascii="宋体" w:hAnsi="宋体" w:hint="eastAsia"/>
          <w:szCs w:val="21"/>
        </w:rPr>
        <w:t>合同</w:t>
      </w:r>
      <w:r w:rsidR="00ED7A61" w:rsidRPr="00811AEB">
        <w:rPr>
          <w:rFonts w:ascii="宋体" w:hAnsi="宋体" w:hint="eastAsia"/>
          <w:szCs w:val="21"/>
        </w:rPr>
        <w:t>约定的相关</w:t>
      </w:r>
      <w:r w:rsidR="00363248" w:rsidRPr="00811AEB">
        <w:rPr>
          <w:rFonts w:ascii="宋体" w:hAnsi="宋体" w:hint="eastAsia"/>
          <w:szCs w:val="21"/>
        </w:rPr>
        <w:t>职责。</w:t>
      </w:r>
      <w:r w:rsidR="004C67AD" w:rsidRPr="00811AEB">
        <w:rPr>
          <w:rFonts w:ascii="宋体" w:hAnsi="宋体" w:hint="eastAsia"/>
          <w:szCs w:val="21"/>
        </w:rPr>
        <w:t>基金管理人有义务监督证券经纪商尽职履责</w:t>
      </w:r>
      <w:r w:rsidR="006C0B02" w:rsidRPr="00811AEB">
        <w:rPr>
          <w:rFonts w:ascii="宋体" w:hAnsi="宋体" w:hint="eastAsia"/>
          <w:szCs w:val="21"/>
        </w:rPr>
        <w:t>。</w:t>
      </w:r>
      <w:r w:rsidR="00ED7A61" w:rsidRPr="00811AEB">
        <w:rPr>
          <w:rFonts w:ascii="宋体" w:hAnsi="宋体" w:hint="eastAsia"/>
          <w:szCs w:val="21"/>
        </w:rPr>
        <w:t>若因管理人、证券经纪服务商或交易所、登记公司、股</w:t>
      </w:r>
      <w:proofErr w:type="gramStart"/>
      <w:r w:rsidR="00ED7A61" w:rsidRPr="00811AEB">
        <w:rPr>
          <w:rFonts w:ascii="宋体" w:hAnsi="宋体" w:hint="eastAsia"/>
          <w:szCs w:val="21"/>
        </w:rPr>
        <w:t>转系统</w:t>
      </w:r>
      <w:proofErr w:type="gramEnd"/>
      <w:r w:rsidR="00ED7A61" w:rsidRPr="00811AEB">
        <w:rPr>
          <w:rFonts w:ascii="宋体" w:hAnsi="宋体" w:hint="eastAsia"/>
          <w:szCs w:val="21"/>
        </w:rPr>
        <w:t>等原因导致</w:t>
      </w:r>
      <w:r w:rsidR="00966BA2" w:rsidRPr="00811AEB">
        <w:rPr>
          <w:rFonts w:ascii="宋体" w:hAnsi="宋体" w:hint="eastAsia"/>
          <w:szCs w:val="21"/>
        </w:rPr>
        <w:t>托管人未能及时、完整、准确获得交易数据、</w:t>
      </w:r>
      <w:r w:rsidR="00ED7A61" w:rsidRPr="00811AEB">
        <w:rPr>
          <w:rFonts w:ascii="宋体" w:hAnsi="宋体" w:hint="eastAsia"/>
          <w:szCs w:val="21"/>
        </w:rPr>
        <w:t>凭证</w:t>
      </w:r>
      <w:r w:rsidR="00966BA2" w:rsidRPr="00811AEB">
        <w:rPr>
          <w:rFonts w:ascii="宋体" w:hAnsi="宋体" w:hint="eastAsia"/>
          <w:szCs w:val="21"/>
        </w:rPr>
        <w:t>或相关信息</w:t>
      </w:r>
      <w:r w:rsidR="00ED7A61" w:rsidRPr="00811AEB">
        <w:rPr>
          <w:rFonts w:ascii="宋体" w:hAnsi="宋体" w:hint="eastAsia"/>
          <w:szCs w:val="21"/>
        </w:rPr>
        <w:t>，影响托管人</w:t>
      </w:r>
      <w:r w:rsidR="00966BA2" w:rsidRPr="00811AEB">
        <w:rPr>
          <w:rFonts w:ascii="宋体" w:hAnsi="宋体" w:hint="eastAsia"/>
          <w:szCs w:val="21"/>
        </w:rPr>
        <w:t>按照合同约定</w:t>
      </w:r>
      <w:r w:rsidR="00ED7A61" w:rsidRPr="00811AEB">
        <w:rPr>
          <w:rFonts w:ascii="宋体" w:hAnsi="宋体" w:hint="eastAsia"/>
          <w:szCs w:val="21"/>
        </w:rPr>
        <w:t>履行</w:t>
      </w:r>
      <w:r w:rsidR="00966BA2" w:rsidRPr="00811AEB">
        <w:rPr>
          <w:rFonts w:ascii="宋体" w:hAnsi="宋体" w:hint="eastAsia"/>
          <w:szCs w:val="21"/>
        </w:rPr>
        <w:t>投资监督、</w:t>
      </w:r>
      <w:r w:rsidR="00ED7A61" w:rsidRPr="00811AEB">
        <w:rPr>
          <w:rFonts w:ascii="宋体" w:hAnsi="宋体" w:hint="eastAsia"/>
          <w:szCs w:val="21"/>
        </w:rPr>
        <w:t>估值核算、账目核对等职责的，托管人不承担责任。</w:t>
      </w:r>
    </w:p>
    <w:p w:rsidR="00604ABC" w:rsidRDefault="00265D3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基金管理人应负责向托管人及时提供必要的经纪服务</w:t>
      </w:r>
      <w:proofErr w:type="gramStart"/>
      <w:r w:rsidRPr="00811AEB">
        <w:rPr>
          <w:rFonts w:ascii="宋体" w:hAnsi="宋体" w:hint="eastAsia"/>
          <w:szCs w:val="21"/>
        </w:rPr>
        <w:t>商业务</w:t>
      </w:r>
      <w:proofErr w:type="gramEnd"/>
      <w:r w:rsidRPr="00811AEB">
        <w:rPr>
          <w:rFonts w:ascii="宋体" w:hAnsi="宋体" w:hint="eastAsia"/>
          <w:szCs w:val="21"/>
        </w:rPr>
        <w:t>经办信息及其调整情况，以便托管人自经纪</w:t>
      </w:r>
      <w:r w:rsidR="00570D71" w:rsidRPr="00811AEB">
        <w:rPr>
          <w:rFonts w:ascii="宋体" w:hAnsi="宋体" w:hint="eastAsia"/>
          <w:szCs w:val="21"/>
        </w:rPr>
        <w:t>服务</w:t>
      </w:r>
      <w:r w:rsidRPr="00811AEB">
        <w:rPr>
          <w:rFonts w:ascii="宋体" w:hAnsi="宋体" w:hint="eastAsia"/>
          <w:szCs w:val="21"/>
        </w:rPr>
        <w:t>商处接收相关资料。</w:t>
      </w:r>
    </w:p>
    <w:p w:rsidR="00604ABC" w:rsidRDefault="00B470D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F918E1" w:rsidRPr="00811AEB">
        <w:rPr>
          <w:rFonts w:ascii="宋体" w:hAnsi="宋体" w:hint="eastAsia"/>
          <w:szCs w:val="21"/>
        </w:rPr>
        <w:t>、</w:t>
      </w:r>
      <w:r w:rsidRPr="00811AEB">
        <w:rPr>
          <w:rFonts w:ascii="宋体" w:hAnsi="宋体" w:hint="eastAsia"/>
          <w:szCs w:val="21"/>
        </w:rPr>
        <w:t>交易所证券交易资金结算的核对</w:t>
      </w:r>
    </w:p>
    <w:p w:rsidR="00604ABC" w:rsidRDefault="00B470D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基金管理人、托管人依据</w:t>
      </w:r>
      <w:r w:rsidR="00062715" w:rsidRPr="00811AEB">
        <w:rPr>
          <w:rFonts w:ascii="宋体" w:hAnsi="宋体" w:hint="eastAsia"/>
          <w:szCs w:val="21"/>
        </w:rPr>
        <w:t>交易数据在各自的系统中进行清算并与</w:t>
      </w:r>
      <w:r w:rsidRPr="00811AEB">
        <w:rPr>
          <w:rFonts w:ascii="宋体" w:hAnsi="宋体" w:hint="eastAsia"/>
          <w:szCs w:val="21"/>
        </w:rPr>
        <w:t>证券经纪商</w:t>
      </w:r>
      <w:r w:rsidR="00062715" w:rsidRPr="00811AEB">
        <w:rPr>
          <w:rFonts w:ascii="宋体" w:hAnsi="宋体" w:hint="eastAsia"/>
          <w:szCs w:val="21"/>
        </w:rPr>
        <w:t>提供的证券资金账户对账单进行核对。</w:t>
      </w:r>
      <w:r w:rsidRPr="00811AEB">
        <w:rPr>
          <w:rFonts w:ascii="宋体" w:hAnsi="宋体" w:hint="eastAsia"/>
          <w:szCs w:val="21"/>
        </w:rPr>
        <w:t>双方</w:t>
      </w:r>
      <w:r w:rsidR="00062715" w:rsidRPr="00811AEB">
        <w:rPr>
          <w:rFonts w:ascii="宋体" w:hAnsi="宋体" w:hint="eastAsia"/>
          <w:szCs w:val="21"/>
        </w:rPr>
        <w:t>核对交易清算金额如果发现差异时按以下</w:t>
      </w:r>
      <w:r w:rsidR="00C573B9" w:rsidRPr="00811AEB">
        <w:rPr>
          <w:rFonts w:ascii="宋体" w:hAnsi="宋体" w:hint="eastAsia"/>
          <w:szCs w:val="21"/>
        </w:rPr>
        <w:t>方式</w:t>
      </w:r>
      <w:r w:rsidR="00062715" w:rsidRPr="00811AEB">
        <w:rPr>
          <w:rFonts w:ascii="宋体" w:hAnsi="宋体" w:hint="eastAsia"/>
          <w:szCs w:val="21"/>
        </w:rPr>
        <w:t>处理：</w:t>
      </w:r>
    </w:p>
    <w:p w:rsidR="00604ABC" w:rsidRDefault="0009223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当日证券清算</w:t>
      </w:r>
      <w:r w:rsidR="00C573B9" w:rsidRPr="00811AEB">
        <w:rPr>
          <w:rFonts w:ascii="宋体" w:hAnsi="宋体" w:hint="eastAsia"/>
          <w:szCs w:val="21"/>
        </w:rPr>
        <w:t>发生差异</w:t>
      </w:r>
      <w:r w:rsidRPr="00811AEB">
        <w:rPr>
          <w:rFonts w:ascii="宋体" w:hAnsi="宋体" w:hint="eastAsia"/>
          <w:szCs w:val="21"/>
        </w:rPr>
        <w:t>的，管理人或托管人发现问题后即刻通知对方并查明差异原因，如是管理人或托管人差错，则差错方自行调整，并将结果通知对方；如是证券经纪商差错，则管理人</w:t>
      </w:r>
      <w:r w:rsidR="00C573B9" w:rsidRPr="00811AEB">
        <w:rPr>
          <w:rFonts w:ascii="宋体" w:hAnsi="宋体" w:hint="eastAsia"/>
          <w:szCs w:val="21"/>
        </w:rPr>
        <w:t>应要求证券经纪商及时调整</w:t>
      </w:r>
      <w:r w:rsidR="00B6051E" w:rsidRPr="00811AEB">
        <w:rPr>
          <w:rFonts w:ascii="宋体" w:hAnsi="宋体" w:hint="eastAsia"/>
          <w:szCs w:val="21"/>
        </w:rPr>
        <w:t>，管理人和托管人按照实际发生金额处理</w:t>
      </w:r>
      <w:r w:rsidRPr="00811AEB">
        <w:rPr>
          <w:rFonts w:ascii="宋体" w:hAnsi="宋体" w:hint="eastAsia"/>
          <w:szCs w:val="21"/>
        </w:rPr>
        <w:t>。</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（二）交易所期货交易的资金清算交收安排</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基金管理人负责选择代理基金期货买卖的期货经纪商，并与基金托管人及期货经纪商就期货保证金保管、出入金、期货交易、结算数据发送及清算交收安排等事项，签订</w:t>
      </w:r>
      <w:r w:rsidR="00A573DE" w:rsidRPr="00811AEB">
        <w:rPr>
          <w:rFonts w:ascii="宋体" w:hAnsi="宋体" w:hint="eastAsia"/>
          <w:szCs w:val="21"/>
        </w:rPr>
        <w:t>相关协议</w:t>
      </w:r>
      <w:r w:rsidRPr="00811AEB">
        <w:rPr>
          <w:rFonts w:ascii="宋体" w:hAnsi="宋体" w:hint="eastAsia"/>
          <w:szCs w:val="21"/>
        </w:rPr>
        <w:t>，明确各方的权利义务。基金投资期货交易清算及资金交割事宜根据签署协议内容办理,并由该期货经纪商负责。</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本基金在期货交易所交易的保证金清算交割，通过期货经纪商办理并承担相应责任，无须基金管理人向基金托管人另行出具划款指令。</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（三）非交易所交易的资金清算交收安排</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场外资金汇划由基金托管人</w:t>
      </w:r>
      <w:proofErr w:type="gramStart"/>
      <w:r w:rsidRPr="00811AEB">
        <w:rPr>
          <w:rFonts w:ascii="宋体" w:hAnsi="宋体" w:hint="eastAsia"/>
          <w:szCs w:val="21"/>
        </w:rPr>
        <w:t>凭基金</w:t>
      </w:r>
      <w:proofErr w:type="gramEnd"/>
      <w:r w:rsidRPr="00811AEB">
        <w:rPr>
          <w:rFonts w:ascii="宋体" w:hAnsi="宋体" w:hint="eastAsia"/>
          <w:szCs w:val="21"/>
        </w:rPr>
        <w:t>管理人的有效划款指令和相关投资合同（如有）进行资金划拨。</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资金清算为支付税费的，基金托管人审核付款用途符合本</w:t>
      </w:r>
      <w:r w:rsidR="00A573DE" w:rsidRPr="00811AEB">
        <w:rPr>
          <w:rFonts w:ascii="宋体" w:hAnsi="宋体" w:hint="eastAsia"/>
          <w:szCs w:val="21"/>
        </w:rPr>
        <w:t>合同</w:t>
      </w:r>
      <w:r w:rsidRPr="00811AEB">
        <w:rPr>
          <w:rFonts w:ascii="宋体" w:hAnsi="宋体" w:hint="eastAsia"/>
          <w:szCs w:val="21"/>
        </w:rPr>
        <w:t>约定后，</w:t>
      </w:r>
      <w:proofErr w:type="gramStart"/>
      <w:r w:rsidRPr="00811AEB">
        <w:rPr>
          <w:rFonts w:ascii="宋体" w:hAnsi="宋体" w:hint="eastAsia"/>
          <w:szCs w:val="21"/>
        </w:rPr>
        <w:t>凭基金</w:t>
      </w:r>
      <w:proofErr w:type="gramEnd"/>
      <w:r w:rsidRPr="00811AEB">
        <w:rPr>
          <w:rFonts w:ascii="宋体" w:hAnsi="宋体" w:hint="eastAsia"/>
          <w:szCs w:val="21"/>
        </w:rPr>
        <w:t>管理人指令和相关税费单据（若有）进行资金划拨。</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本基金托管账户发生的银行结算费用、银行账户维护费等银行费用，由基金托管人直接从托管账户中扣划，无须基金管理人出具划款指令。</w:t>
      </w:r>
    </w:p>
    <w:p w:rsidR="00604ABC" w:rsidRDefault="00363248" w:rsidP="0064218E">
      <w:pPr>
        <w:adjustRightInd w:val="0"/>
        <w:snapToGrid w:val="0"/>
        <w:spacing w:beforeLines="30" w:afterLines="30" w:line="360" w:lineRule="auto"/>
        <w:ind w:firstLineChars="200" w:firstLine="420"/>
        <w:rPr>
          <w:rFonts w:ascii="宋体" w:hAnsi="宋体"/>
          <w:szCs w:val="21"/>
        </w:rPr>
      </w:pPr>
      <w:bookmarkStart w:id="87" w:name="_Toc48703906"/>
      <w:bookmarkStart w:id="88" w:name="_Toc199729567"/>
      <w:r w:rsidRPr="00811AEB">
        <w:rPr>
          <w:rFonts w:ascii="宋体" w:hAnsi="宋体" w:hint="eastAsia"/>
          <w:szCs w:val="21"/>
        </w:rPr>
        <w:t>（四</w:t>
      </w:r>
      <w:r w:rsidR="00A573DE" w:rsidRPr="00811AEB">
        <w:rPr>
          <w:rFonts w:ascii="宋体" w:hAnsi="宋体" w:hint="eastAsia"/>
          <w:szCs w:val="21"/>
        </w:rPr>
        <w:t>）资金、证券账目及实物账目</w:t>
      </w:r>
      <w:r w:rsidRPr="00811AEB">
        <w:rPr>
          <w:rFonts w:ascii="宋体" w:hAnsi="宋体" w:hint="eastAsia"/>
          <w:szCs w:val="21"/>
        </w:rPr>
        <w:t>的核对</w:t>
      </w:r>
      <w:bookmarkEnd w:id="87"/>
      <w:bookmarkEnd w:id="88"/>
    </w:p>
    <w:p w:rsidR="00604ABC" w:rsidRDefault="00363248" w:rsidP="0064218E">
      <w:pPr>
        <w:adjustRightInd w:val="0"/>
        <w:snapToGrid w:val="0"/>
        <w:spacing w:beforeLines="30" w:afterLines="30" w:line="360" w:lineRule="auto"/>
        <w:ind w:firstLineChars="200" w:firstLine="420"/>
        <w:rPr>
          <w:rFonts w:ascii="宋体" w:hAnsi="宋体"/>
          <w:szCs w:val="21"/>
        </w:rPr>
      </w:pPr>
      <w:bookmarkStart w:id="89" w:name="OLE_LINK54"/>
      <w:bookmarkStart w:id="90" w:name="OLE_LINK55"/>
      <w:bookmarkStart w:id="91" w:name="OLE_LINK56"/>
      <w:r w:rsidRPr="00811AEB">
        <w:rPr>
          <w:rFonts w:ascii="宋体" w:hAnsi="宋体" w:hint="eastAsia"/>
          <w:szCs w:val="21"/>
        </w:rPr>
        <w:t>基金管理人和基金托管人每交易日核对基金资金账目和证券账目，确保双方账目相符。实物账目的核对方式和内容由</w:t>
      </w:r>
      <w:r w:rsidR="00A573DE" w:rsidRPr="00811AEB">
        <w:rPr>
          <w:rFonts w:ascii="宋体" w:hAnsi="宋体" w:hint="eastAsia"/>
          <w:szCs w:val="21"/>
        </w:rPr>
        <w:t>基金</w:t>
      </w:r>
      <w:r w:rsidRPr="00811AEB">
        <w:rPr>
          <w:rFonts w:ascii="宋体" w:hAnsi="宋体" w:hint="eastAsia"/>
          <w:szCs w:val="21"/>
        </w:rPr>
        <w:t>管理人和</w:t>
      </w:r>
      <w:r w:rsidR="00A573DE" w:rsidRPr="00811AEB">
        <w:rPr>
          <w:rFonts w:ascii="宋体" w:hAnsi="宋体" w:hint="eastAsia"/>
          <w:szCs w:val="21"/>
        </w:rPr>
        <w:t>基金</w:t>
      </w:r>
      <w:r w:rsidRPr="00811AEB">
        <w:rPr>
          <w:rFonts w:ascii="宋体" w:hAnsi="宋体" w:hint="eastAsia"/>
          <w:szCs w:val="21"/>
        </w:rPr>
        <w:t>托管人协商确定。</w:t>
      </w:r>
    </w:p>
    <w:bookmarkEnd w:id="89"/>
    <w:bookmarkEnd w:id="90"/>
    <w:bookmarkEnd w:id="91"/>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（五）基金申购和赎回业务处理的基本规定</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1、基金申购和赎回的确认、清算由基金管理人或其委托的注册登记机构负责。</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管理人或其委托的注册登记机构应将每个开放日的申购和赎回的数据传送给基金托管人，并对传递的申购和赎回数据的真实性负责。基金托管人应及时查收申购及转入资金的到账情况并根据基金管理人指令及时划付赎回及转出款项。</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3、基金管理人或其委托的注册登记机构应保证不晚于每个</w:t>
      </w:r>
      <w:r w:rsidR="00A573DE" w:rsidRPr="00811AEB">
        <w:rPr>
          <w:rFonts w:ascii="宋体" w:hAnsi="宋体" w:hint="eastAsia"/>
          <w:szCs w:val="21"/>
        </w:rPr>
        <w:t>开放日</w:t>
      </w:r>
      <w:r w:rsidRPr="00811AEB">
        <w:rPr>
          <w:rFonts w:ascii="宋体" w:hAnsi="宋体" w:hint="eastAsia"/>
          <w:szCs w:val="21"/>
        </w:rPr>
        <w:t>（T日）后的</w:t>
      </w:r>
      <w:r w:rsidR="0054093C" w:rsidRPr="00811AEB">
        <w:rPr>
          <w:rFonts w:ascii="宋体" w:hAnsi="宋体" w:hint="eastAsia"/>
          <w:szCs w:val="21"/>
        </w:rPr>
        <w:t>两</w:t>
      </w:r>
      <w:r w:rsidRPr="00811AEB">
        <w:rPr>
          <w:rFonts w:ascii="宋体" w:hAnsi="宋体" w:hint="eastAsia"/>
          <w:szCs w:val="21"/>
        </w:rPr>
        <w:t>个工作日（T</w:t>
      </w:r>
      <w:r w:rsidRPr="00811AEB">
        <w:rPr>
          <w:rFonts w:ascii="宋体" w:hAnsi="宋体"/>
          <w:szCs w:val="21"/>
        </w:rPr>
        <w:t>+</w:t>
      </w:r>
      <w:r w:rsidR="0054093C" w:rsidRPr="00811AEB">
        <w:rPr>
          <w:rFonts w:ascii="宋体" w:hAnsi="宋体" w:hint="eastAsia"/>
          <w:szCs w:val="21"/>
        </w:rPr>
        <w:t>2</w:t>
      </w:r>
      <w:r w:rsidRPr="00811AEB">
        <w:rPr>
          <w:rFonts w:ascii="宋体" w:hAnsi="宋体" w:hint="eastAsia"/>
          <w:szCs w:val="21"/>
        </w:rPr>
        <w:t>日）</w:t>
      </w:r>
      <w:r w:rsidRPr="00811AEB">
        <w:rPr>
          <w:rFonts w:ascii="宋体" w:hAnsi="宋体"/>
          <w:szCs w:val="21"/>
        </w:rPr>
        <w:t>15:00</w:t>
      </w:r>
      <w:r w:rsidRPr="00811AEB">
        <w:rPr>
          <w:rFonts w:ascii="宋体" w:hAnsi="宋体" w:hint="eastAsia"/>
          <w:szCs w:val="21"/>
        </w:rPr>
        <w:t>前向基金托管人发送</w:t>
      </w:r>
      <w:r w:rsidR="00A573DE" w:rsidRPr="00811AEB">
        <w:rPr>
          <w:rFonts w:ascii="宋体" w:hAnsi="宋体" w:hint="eastAsia"/>
          <w:szCs w:val="21"/>
        </w:rPr>
        <w:t>该</w:t>
      </w:r>
      <w:r w:rsidRPr="00811AEB">
        <w:rPr>
          <w:rFonts w:ascii="宋体" w:hAnsi="宋体" w:hint="eastAsia"/>
          <w:szCs w:val="21"/>
        </w:rPr>
        <w:t>开放日</w:t>
      </w:r>
      <w:r w:rsidR="00A573DE" w:rsidRPr="00811AEB">
        <w:rPr>
          <w:rFonts w:ascii="宋体" w:hAnsi="宋体" w:hint="eastAsia"/>
          <w:szCs w:val="21"/>
        </w:rPr>
        <w:t>的</w:t>
      </w:r>
      <w:r w:rsidRPr="00811AEB">
        <w:rPr>
          <w:rFonts w:ascii="宋体" w:hAnsi="宋体" w:hint="eastAsia"/>
          <w:szCs w:val="21"/>
        </w:rPr>
        <w:t>上述有关数据，并保证相关数据的准确、完整。</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4、基金管理人或其委托的注册登记机构应通过与基金托管人建立的加密系统发送有关数据</w:t>
      </w:r>
      <w:r w:rsidR="00B87159" w:rsidRPr="00811AEB">
        <w:rPr>
          <w:rFonts w:ascii="宋体" w:hAnsi="宋体" w:hint="eastAsia"/>
          <w:szCs w:val="21"/>
        </w:rPr>
        <w:t>（</w:t>
      </w:r>
      <w:r w:rsidRPr="00811AEB">
        <w:rPr>
          <w:rFonts w:ascii="宋体" w:hAnsi="宋体" w:hint="eastAsia"/>
          <w:szCs w:val="21"/>
        </w:rPr>
        <w:t>包括电子数据和盖章生效的纸质清算汇总表</w:t>
      </w:r>
      <w:r w:rsidR="00B87159" w:rsidRPr="00811AEB">
        <w:rPr>
          <w:rFonts w:ascii="宋体" w:hAnsi="宋体" w:hint="eastAsia"/>
          <w:szCs w:val="21"/>
        </w:rPr>
        <w:t>）</w:t>
      </w:r>
      <w:r w:rsidRPr="00811AEB">
        <w:rPr>
          <w:rFonts w:ascii="宋体" w:hAnsi="宋体" w:hint="eastAsia"/>
          <w:szCs w:val="21"/>
        </w:rPr>
        <w:t>，如因各种原因，该系统无法正常发送，双方可协商解决处理方式。基金管理人</w:t>
      </w:r>
      <w:r w:rsidR="00382D40" w:rsidRPr="00811AEB">
        <w:rPr>
          <w:rFonts w:ascii="宋体" w:hAnsi="宋体" w:hint="eastAsia"/>
          <w:szCs w:val="21"/>
        </w:rPr>
        <w:t>或其委托的注册登记机构</w:t>
      </w:r>
      <w:r w:rsidRPr="00811AEB">
        <w:rPr>
          <w:rFonts w:ascii="宋体" w:hAnsi="宋体" w:hint="eastAsia"/>
          <w:szCs w:val="21"/>
        </w:rPr>
        <w:t>向基金托管人发送的数据，双方各自按有关规定保存。</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5、如基金管理人委托其他机构办理本基金的注册登记业务，应保证上述相关事宜按时进行。否则，由基金管理人承担相应的责任。</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Pr="00BE33C9">
        <w:rPr>
          <w:rFonts w:ascii="宋体" w:hAnsi="宋体" w:hint="eastAsia"/>
          <w:szCs w:val="21"/>
        </w:rPr>
        <w:t>关于</w:t>
      </w:r>
      <w:r w:rsidRPr="00F35EE1">
        <w:rPr>
          <w:rFonts w:ascii="宋体" w:hAnsi="宋体" w:hint="eastAsia"/>
          <w:szCs w:val="21"/>
        </w:rPr>
        <w:t>清算专用账户的设</w:t>
      </w:r>
      <w:r w:rsidRPr="00BE33C9">
        <w:rPr>
          <w:rFonts w:ascii="宋体" w:hAnsi="宋体" w:hint="eastAsia"/>
          <w:szCs w:val="21"/>
        </w:rPr>
        <w:t>立和管理</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由注册登记机构开立</w:t>
      </w:r>
      <w:r w:rsidR="00A573DE" w:rsidRPr="00BE33C9">
        <w:rPr>
          <w:rFonts w:ascii="宋体" w:hAnsi="宋体" w:hint="eastAsia"/>
          <w:szCs w:val="21"/>
        </w:rPr>
        <w:t>资金清算专用账</w:t>
      </w:r>
      <w:r w:rsidR="00A573DE" w:rsidRPr="00811AEB">
        <w:rPr>
          <w:rFonts w:ascii="宋体" w:hAnsi="宋体" w:hint="eastAsia"/>
          <w:szCs w:val="21"/>
        </w:rPr>
        <w:t>户</w:t>
      </w:r>
      <w:r w:rsidRPr="00811AEB">
        <w:rPr>
          <w:rFonts w:ascii="宋体" w:hAnsi="宋体" w:hint="eastAsia"/>
          <w:szCs w:val="21"/>
        </w:rPr>
        <w:t>，用于办理基金申购、赎回及分红资金</w:t>
      </w:r>
      <w:r w:rsidR="003F6A55" w:rsidRPr="00811AEB">
        <w:rPr>
          <w:rFonts w:ascii="宋体" w:hAnsi="宋体" w:hint="eastAsia"/>
          <w:szCs w:val="21"/>
        </w:rPr>
        <w:t>的归集、存放与交收</w:t>
      </w:r>
      <w:r w:rsidRPr="00811AEB">
        <w:rPr>
          <w:rFonts w:ascii="宋体" w:hAnsi="宋体" w:hint="eastAsia"/>
          <w:szCs w:val="21"/>
        </w:rPr>
        <w:t>。</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对于申购过程中产生的应收款，应由基金管理人负责与有关当事人确定到账日期并通知基金托管人，到账日应收款没有到达基金托管账户的，基金托管人应及时通知基金管理人采取措施进行催收，由此造成基金财产损失的，基金管理人应负责向有关当事人追偿基金财产的损失。</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8、赎回和分红资金划拨规定</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拨付</w:t>
      </w:r>
      <w:proofErr w:type="gramStart"/>
      <w:r w:rsidRPr="00811AEB">
        <w:rPr>
          <w:rFonts w:ascii="宋体" w:hAnsi="宋体" w:hint="eastAsia"/>
          <w:szCs w:val="21"/>
        </w:rPr>
        <w:t>赎回款</w:t>
      </w:r>
      <w:proofErr w:type="gramEnd"/>
      <w:r w:rsidRPr="00811AEB">
        <w:rPr>
          <w:rFonts w:ascii="宋体" w:hAnsi="宋体" w:hint="eastAsia"/>
          <w:szCs w:val="21"/>
        </w:rPr>
        <w:t>或进行基金分红时，如基金托管账户有足够的资金，基金托管人应根据基金管理人的指令按时拨付。如基金托管账户内资金不足，由基金管理人承担相关的责任，基金托管人不承担垫款义务。</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9、资金指令</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除申购款项到达基金托管账户需双方按约定方式对账外，与投资有关的付款、赎回和分红资金划拨时，基金管理人需向基金托管人下达指令。</w:t>
      </w:r>
      <w:r w:rsidR="00273F3B" w:rsidRPr="00811AEB">
        <w:rPr>
          <w:rFonts w:ascii="宋体" w:hAnsi="宋体"/>
          <w:szCs w:val="21"/>
        </w:rPr>
        <w:t>基金管理人在下达指令时，应</w:t>
      </w:r>
      <w:r w:rsidR="00273F3B" w:rsidRPr="00811AEB">
        <w:rPr>
          <w:rFonts w:ascii="宋体" w:hAnsi="宋体" w:hint="eastAsia"/>
          <w:szCs w:val="21"/>
        </w:rPr>
        <w:t>为</w:t>
      </w:r>
      <w:r w:rsidR="00881527" w:rsidRPr="00811AEB">
        <w:rPr>
          <w:rFonts w:ascii="宋体" w:hAnsi="宋体"/>
          <w:szCs w:val="21"/>
        </w:rPr>
        <w:t>基金托管人留出必需的划款时间。</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资金指令的格式、内容、发送、接收和确认方式等与资金</w:t>
      </w:r>
      <w:r w:rsidR="0049483D" w:rsidRPr="00811AEB">
        <w:rPr>
          <w:rFonts w:ascii="宋体" w:hAnsi="宋体" w:hint="eastAsia"/>
          <w:szCs w:val="21"/>
        </w:rPr>
        <w:t>划款</w:t>
      </w:r>
      <w:r w:rsidRPr="00811AEB">
        <w:rPr>
          <w:rFonts w:ascii="宋体" w:hAnsi="宋体" w:hint="eastAsia"/>
          <w:szCs w:val="21"/>
        </w:rPr>
        <w:t>指令相同。</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（六）申购、赎回净额结算</w:t>
      </w:r>
    </w:p>
    <w:p w:rsidR="00604ABC" w:rsidRDefault="00E669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账户与资金清算专用账户之间的资金结算遵循“全额清算、净额交收”的原则，每日按照托管账户应收资金与应付资金的差额来确定托管账户净应收额或净应付额，以此确定资金交收额。当存在托管账户净应收额时，基金管理人或其委托的注册登记机构应在资金划款日</w:t>
      </w:r>
      <w:r w:rsidRPr="00811AEB">
        <w:rPr>
          <w:rFonts w:ascii="宋体" w:hAnsi="宋体"/>
          <w:szCs w:val="21"/>
        </w:rPr>
        <w:t>12:00</w:t>
      </w:r>
      <w:r w:rsidRPr="00811AEB">
        <w:rPr>
          <w:rFonts w:ascii="宋体" w:hAnsi="宋体" w:hint="eastAsia"/>
          <w:szCs w:val="21"/>
        </w:rPr>
        <w:t>之前从资金清算专用账户划到基金托管账户；当存在托管账户净应付额时，基金管理人应在资金划款日上一工作日将划款指令发送给基金托管人，基金托管人按基金管理人的划款指令将托管账户净应付额在资金划款日</w:t>
      </w:r>
      <w:r w:rsidRPr="00811AEB">
        <w:rPr>
          <w:rFonts w:ascii="宋体" w:hAnsi="宋体"/>
          <w:szCs w:val="21"/>
        </w:rPr>
        <w:t>16:00</w:t>
      </w:r>
      <w:r w:rsidRPr="00811AEB">
        <w:rPr>
          <w:rFonts w:ascii="宋体" w:hAnsi="宋体" w:hint="eastAsia"/>
          <w:szCs w:val="21"/>
        </w:rPr>
        <w:t>之前</w:t>
      </w:r>
      <w:proofErr w:type="gramStart"/>
      <w:r w:rsidRPr="00811AEB">
        <w:rPr>
          <w:rFonts w:ascii="宋体" w:hAnsi="宋体" w:hint="eastAsia"/>
          <w:szCs w:val="21"/>
        </w:rPr>
        <w:t>划往资金</w:t>
      </w:r>
      <w:proofErr w:type="gramEnd"/>
      <w:r w:rsidRPr="00811AEB">
        <w:rPr>
          <w:rFonts w:ascii="宋体" w:hAnsi="宋体" w:hint="eastAsia"/>
          <w:szCs w:val="21"/>
        </w:rPr>
        <w:t>清算专用账户。</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（七）基金转换</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1、</w:t>
      </w:r>
      <w:r w:rsidRPr="00811AEB">
        <w:rPr>
          <w:rFonts w:ascii="宋体" w:hAnsi="宋体" w:hint="eastAsia"/>
          <w:szCs w:val="21"/>
        </w:rPr>
        <w:t>在本基金与基金管理人管理的其它基金开展转换业务之前，基金管理人应函告基金托管人并就相关事宜进行协商。</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2、</w:t>
      </w:r>
      <w:r w:rsidRPr="00811AEB">
        <w:rPr>
          <w:rFonts w:ascii="宋体" w:hAnsi="宋体" w:hint="eastAsia"/>
          <w:szCs w:val="21"/>
        </w:rPr>
        <w:t>基金托管人将根据基金管理人传送的基金转换数据进行账务处理，</w:t>
      </w:r>
      <w:proofErr w:type="gramStart"/>
      <w:r w:rsidRPr="00811AEB">
        <w:rPr>
          <w:rFonts w:ascii="宋体" w:hAnsi="宋体" w:hint="eastAsia"/>
          <w:szCs w:val="21"/>
        </w:rPr>
        <w:t>具体资金</w:t>
      </w:r>
      <w:proofErr w:type="gramEnd"/>
      <w:r w:rsidRPr="00811AEB">
        <w:rPr>
          <w:rFonts w:ascii="宋体" w:hAnsi="宋体" w:hint="eastAsia"/>
          <w:szCs w:val="21"/>
        </w:rPr>
        <w:t>清算和数据传递的时间、程序</w:t>
      </w:r>
      <w:r w:rsidR="00A7600A" w:rsidRPr="00811AEB">
        <w:rPr>
          <w:rFonts w:ascii="宋体" w:hAnsi="宋体" w:hint="eastAsia"/>
          <w:szCs w:val="21"/>
        </w:rPr>
        <w:t>等</w:t>
      </w:r>
      <w:r w:rsidRPr="00811AEB">
        <w:rPr>
          <w:rFonts w:ascii="宋体" w:hAnsi="宋体" w:hint="eastAsia"/>
          <w:szCs w:val="21"/>
        </w:rPr>
        <w:t>经</w:t>
      </w:r>
      <w:r w:rsidR="00A7600A" w:rsidRPr="00811AEB">
        <w:rPr>
          <w:rFonts w:ascii="宋体" w:hAnsi="宋体" w:hint="eastAsia"/>
          <w:szCs w:val="21"/>
        </w:rPr>
        <w:t>基金</w:t>
      </w:r>
      <w:r w:rsidRPr="00811AEB">
        <w:rPr>
          <w:rFonts w:ascii="宋体" w:hAnsi="宋体" w:hint="eastAsia"/>
          <w:szCs w:val="21"/>
        </w:rPr>
        <w:t>管理人、</w:t>
      </w:r>
      <w:r w:rsidR="00A7600A" w:rsidRPr="00811AEB">
        <w:rPr>
          <w:rFonts w:ascii="宋体" w:hAnsi="宋体" w:hint="eastAsia"/>
          <w:szCs w:val="21"/>
        </w:rPr>
        <w:t>基金</w:t>
      </w:r>
      <w:r w:rsidRPr="00811AEB">
        <w:rPr>
          <w:rFonts w:ascii="宋体" w:hAnsi="宋体" w:hint="eastAsia"/>
          <w:szCs w:val="21"/>
        </w:rPr>
        <w:t>托管人协商一致后按照约定内容执行。</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（八）</w:t>
      </w:r>
      <w:r w:rsidRPr="00811AEB">
        <w:rPr>
          <w:rFonts w:ascii="宋体" w:hAnsi="宋体"/>
          <w:szCs w:val="21"/>
        </w:rPr>
        <w:t>基金现金分红</w:t>
      </w:r>
    </w:p>
    <w:p w:rsidR="00604ABC" w:rsidRDefault="00363248"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1、基金管理人将其</w:t>
      </w:r>
      <w:r w:rsidR="00881527" w:rsidRPr="00811AEB">
        <w:rPr>
          <w:rFonts w:ascii="宋体" w:hAnsi="宋体" w:hint="eastAsia"/>
          <w:szCs w:val="21"/>
        </w:rPr>
        <w:t>拟</w:t>
      </w:r>
      <w:r w:rsidRPr="00811AEB">
        <w:rPr>
          <w:rFonts w:ascii="宋体" w:hAnsi="宋体"/>
          <w:szCs w:val="21"/>
        </w:rPr>
        <w:t>定的分红方案通知基金托管人。</w:t>
      </w:r>
    </w:p>
    <w:p w:rsidR="00604ABC" w:rsidRDefault="00E669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2、基金管理人对基金分红进行账务处理并核对后，向基金托管人发出现金分红的划款指令，基金托管人应及时将资金划入基金</w:t>
      </w:r>
      <w:r w:rsidRPr="00811AEB">
        <w:rPr>
          <w:rFonts w:ascii="宋体" w:hAnsi="宋体" w:hint="eastAsia"/>
          <w:szCs w:val="21"/>
        </w:rPr>
        <w:t>管理人委托的注册登记机构开立的资金清算专用账</w:t>
      </w:r>
      <w:r w:rsidRPr="00811AEB">
        <w:rPr>
          <w:rFonts w:ascii="宋体" w:hAnsi="宋体" w:hint="eastAsia"/>
          <w:szCs w:val="21"/>
        </w:rPr>
        <w:lastRenderedPageBreak/>
        <w:t>户。</w:t>
      </w:r>
    </w:p>
    <w:p w:rsidR="00604ABC" w:rsidRDefault="001B3CF5" w:rsidP="0064218E">
      <w:pPr>
        <w:adjustRightInd w:val="0"/>
        <w:snapToGrid w:val="0"/>
        <w:spacing w:beforeLines="30" w:afterLines="30" w:line="360" w:lineRule="auto"/>
        <w:ind w:firstLineChars="200" w:firstLine="420"/>
        <w:rPr>
          <w:rFonts w:ascii="宋体" w:hAnsi="宋体"/>
          <w:szCs w:val="21"/>
        </w:rPr>
      </w:pPr>
      <w:r w:rsidRPr="00194FDB">
        <w:rPr>
          <w:rFonts w:ascii="宋体" w:hAnsi="宋体"/>
          <w:szCs w:val="21"/>
        </w:rPr>
        <w:t>3、</w:t>
      </w:r>
      <w:r w:rsidR="00E36341" w:rsidRPr="00194FDB">
        <w:rPr>
          <w:rFonts w:ascii="宋体" w:hAnsi="宋体"/>
          <w:szCs w:val="21"/>
        </w:rPr>
        <w:t>基金</w:t>
      </w:r>
      <w:r w:rsidR="00E36341" w:rsidRPr="00194FDB">
        <w:rPr>
          <w:rFonts w:ascii="宋体" w:hAnsi="宋体" w:hint="eastAsia"/>
          <w:szCs w:val="21"/>
        </w:rPr>
        <w:t>管理人委托的</w:t>
      </w:r>
      <w:r w:rsidRPr="00194FDB">
        <w:rPr>
          <w:rFonts w:ascii="宋体" w:hAnsi="宋体" w:hint="eastAsia"/>
          <w:szCs w:val="21"/>
        </w:rPr>
        <w:t>注册登记机构</w:t>
      </w:r>
      <w:r w:rsidR="00545F46" w:rsidRPr="00194FDB">
        <w:rPr>
          <w:rFonts w:ascii="宋体" w:hAnsi="宋体" w:hint="eastAsia"/>
          <w:szCs w:val="21"/>
        </w:rPr>
        <w:t>根据管理人拟定的分红方案将分红款划入</w:t>
      </w:r>
      <w:r w:rsidR="00BE422A" w:rsidRPr="00194FDB">
        <w:rPr>
          <w:rFonts w:ascii="宋体" w:hAnsi="宋体" w:hint="eastAsia"/>
          <w:szCs w:val="21"/>
        </w:rPr>
        <w:t>销售机构或行政服务机构的销售结算专用账户</w:t>
      </w:r>
      <w:r w:rsidR="00545F46" w:rsidRPr="00194FDB">
        <w:rPr>
          <w:rFonts w:ascii="宋体" w:hAnsi="宋体" w:hint="eastAsia"/>
          <w:szCs w:val="21"/>
        </w:rPr>
        <w:t>，</w:t>
      </w:r>
      <w:r w:rsidR="00BE422A" w:rsidRPr="00194FDB">
        <w:rPr>
          <w:rFonts w:ascii="宋体" w:hAnsi="宋体" w:hint="eastAsia"/>
          <w:szCs w:val="21"/>
        </w:rPr>
        <w:t>由销售机构或行政服务机构</w:t>
      </w:r>
      <w:r w:rsidRPr="00194FDB">
        <w:rPr>
          <w:rFonts w:ascii="宋体" w:hAnsi="宋体" w:hint="eastAsia"/>
          <w:szCs w:val="21"/>
        </w:rPr>
        <w:t>将</w:t>
      </w:r>
      <w:proofErr w:type="gramStart"/>
      <w:r w:rsidRPr="00194FDB">
        <w:rPr>
          <w:rFonts w:ascii="宋体" w:hAnsi="宋体" w:hint="eastAsia"/>
          <w:szCs w:val="21"/>
        </w:rPr>
        <w:t>分红</w:t>
      </w:r>
      <w:r w:rsidR="00BE422A" w:rsidRPr="00194FDB">
        <w:rPr>
          <w:rFonts w:ascii="宋体" w:hAnsi="宋体" w:hint="eastAsia"/>
          <w:szCs w:val="21"/>
        </w:rPr>
        <w:t>划往基金委</w:t>
      </w:r>
      <w:proofErr w:type="gramEnd"/>
      <w:r w:rsidR="00BE422A" w:rsidRPr="00194FDB">
        <w:rPr>
          <w:rFonts w:ascii="宋体" w:hAnsi="宋体" w:hint="eastAsia"/>
          <w:szCs w:val="21"/>
        </w:rPr>
        <w:t>托人指定的银行结算账户</w:t>
      </w:r>
      <w:r w:rsidRPr="00194FDB">
        <w:rPr>
          <w:rFonts w:ascii="宋体" w:hAnsi="宋体" w:hint="eastAsia"/>
          <w:szCs w:val="21"/>
        </w:rPr>
        <w:t>。</w:t>
      </w:r>
    </w:p>
    <w:p w:rsidR="00604ABC" w:rsidRDefault="002C7074" w:rsidP="0064218E">
      <w:pPr>
        <w:pStyle w:val="1"/>
        <w:spacing w:beforeLines="100" w:afterLines="100" w:line="360" w:lineRule="auto"/>
        <w:jc w:val="center"/>
        <w:rPr>
          <w:rFonts w:ascii="宋体" w:hAnsi="宋体"/>
          <w:sz w:val="28"/>
          <w:szCs w:val="28"/>
        </w:rPr>
      </w:pPr>
      <w:bookmarkStart w:id="92" w:name="_Toc455474484"/>
      <w:bookmarkStart w:id="93" w:name="_Toc479872481"/>
      <w:bookmarkEnd w:id="81"/>
      <w:bookmarkEnd w:id="82"/>
      <w:bookmarkEnd w:id="83"/>
      <w:bookmarkEnd w:id="84"/>
      <w:bookmarkEnd w:id="85"/>
      <w:r w:rsidRPr="00811AEB">
        <w:rPr>
          <w:rFonts w:ascii="宋体" w:hAnsi="宋体" w:hint="eastAsia"/>
          <w:sz w:val="28"/>
          <w:szCs w:val="28"/>
        </w:rPr>
        <w:t>十</w:t>
      </w:r>
      <w:r w:rsidR="00A35AD7" w:rsidRPr="00811AEB">
        <w:rPr>
          <w:rFonts w:ascii="宋体" w:hAnsi="宋体" w:hint="eastAsia"/>
          <w:sz w:val="28"/>
          <w:szCs w:val="28"/>
        </w:rPr>
        <w:t>七</w:t>
      </w:r>
      <w:r w:rsidRPr="00811AEB">
        <w:rPr>
          <w:rFonts w:ascii="宋体" w:hAnsi="宋体" w:hint="eastAsia"/>
          <w:sz w:val="28"/>
          <w:szCs w:val="28"/>
        </w:rPr>
        <w:t>、越权交易处理</w:t>
      </w:r>
      <w:bookmarkEnd w:id="86"/>
      <w:bookmarkEnd w:id="92"/>
      <w:bookmarkEnd w:id="93"/>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（一）越权交易的界定</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越权交易是指基金管理人违反法律法规或本合同约定的投资交易行为。</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基金管理人应在</w:t>
      </w:r>
      <w:r w:rsidR="009F70CF" w:rsidRPr="00811AEB">
        <w:rPr>
          <w:rFonts w:ascii="宋体" w:hAnsi="宋体" w:hint="eastAsia"/>
          <w:szCs w:val="21"/>
        </w:rPr>
        <w:t>法律法规或</w:t>
      </w:r>
      <w:r w:rsidRPr="00811AEB">
        <w:rPr>
          <w:rFonts w:ascii="宋体" w:hAnsi="宋体" w:hint="eastAsia"/>
          <w:szCs w:val="21"/>
        </w:rPr>
        <w:t>本合同约定的权限内运用基金财产进行投资管理，不得违反</w:t>
      </w:r>
      <w:r w:rsidR="009F70CF" w:rsidRPr="00811AEB">
        <w:rPr>
          <w:rFonts w:ascii="宋体" w:hAnsi="宋体" w:hint="eastAsia"/>
          <w:szCs w:val="21"/>
        </w:rPr>
        <w:t>前述范围</w:t>
      </w:r>
      <w:r w:rsidRPr="00811AEB">
        <w:rPr>
          <w:rFonts w:ascii="宋体" w:hAnsi="宋体" w:hint="eastAsia"/>
          <w:szCs w:val="21"/>
        </w:rPr>
        <w:t>，超越权限从事投资。</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（二）越权交易的处理程序</w:t>
      </w:r>
    </w:p>
    <w:p w:rsidR="00604ABC" w:rsidRDefault="00A760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基金托管人发现基金管理人的投资指令</w:t>
      </w:r>
      <w:r w:rsidR="00CE3950" w:rsidRPr="00811AEB">
        <w:rPr>
          <w:rFonts w:ascii="宋体" w:hAnsi="宋体" w:hint="eastAsia"/>
          <w:szCs w:val="21"/>
        </w:rPr>
        <w:t>或实际投资运作</w:t>
      </w:r>
      <w:r w:rsidRPr="00811AEB">
        <w:rPr>
          <w:rFonts w:ascii="宋体" w:hAnsi="宋体" w:hint="eastAsia"/>
          <w:szCs w:val="21"/>
        </w:rPr>
        <w:t>违反法律法规或本合同的规定，应及时以电话提醒</w:t>
      </w:r>
      <w:r w:rsidR="0049483D" w:rsidRPr="00811AEB">
        <w:rPr>
          <w:rFonts w:ascii="宋体" w:hAnsi="宋体" w:hint="eastAsia"/>
          <w:szCs w:val="21"/>
        </w:rPr>
        <w:t>、邮件、</w:t>
      </w:r>
      <w:r w:rsidRPr="00811AEB">
        <w:rPr>
          <w:rFonts w:ascii="宋体" w:hAnsi="宋体" w:hint="eastAsia"/>
          <w:szCs w:val="21"/>
        </w:rPr>
        <w:t>书面</w:t>
      </w:r>
      <w:r w:rsidR="005B77E2" w:rsidRPr="00811AEB">
        <w:rPr>
          <w:rFonts w:ascii="宋体" w:hAnsi="宋体" w:hint="eastAsia"/>
          <w:szCs w:val="21"/>
        </w:rPr>
        <w:t>通知</w:t>
      </w:r>
      <w:r w:rsidRPr="00811AEB">
        <w:rPr>
          <w:rFonts w:ascii="宋体" w:hAnsi="宋体" w:hint="eastAsia"/>
          <w:szCs w:val="21"/>
        </w:rPr>
        <w:t>等</w:t>
      </w:r>
      <w:r w:rsidR="000144DF" w:rsidRPr="00811AEB">
        <w:rPr>
          <w:rFonts w:ascii="宋体" w:hAnsi="宋体" w:hint="eastAsia"/>
          <w:szCs w:val="21"/>
        </w:rPr>
        <w:t>任</w:t>
      </w:r>
      <w:proofErr w:type="gramStart"/>
      <w:r w:rsidR="000144DF" w:rsidRPr="00811AEB">
        <w:rPr>
          <w:rFonts w:ascii="宋体" w:hAnsi="宋体" w:hint="eastAsia"/>
          <w:szCs w:val="21"/>
        </w:rPr>
        <w:t>一</w:t>
      </w:r>
      <w:proofErr w:type="gramEnd"/>
      <w:r w:rsidRPr="00811AEB">
        <w:rPr>
          <w:rFonts w:ascii="宋体" w:hAnsi="宋体" w:hint="eastAsia"/>
          <w:szCs w:val="21"/>
        </w:rPr>
        <w:t>方式通知基金管理人限期纠正。基金管理人应积极配合和协助基金托管人的监督和核查。基金管理人收到书面</w:t>
      </w:r>
      <w:r w:rsidR="003302F0" w:rsidRPr="00811AEB">
        <w:rPr>
          <w:rFonts w:ascii="宋体" w:hAnsi="宋体" w:hint="eastAsia"/>
          <w:szCs w:val="21"/>
        </w:rPr>
        <w:t>、电话、邮件</w:t>
      </w:r>
      <w:r w:rsidRPr="00811AEB">
        <w:rPr>
          <w:rFonts w:ascii="宋体" w:hAnsi="宋体" w:hint="eastAsia"/>
          <w:szCs w:val="21"/>
        </w:rPr>
        <w:t>通知后应在下一工作日前及时核对并以书面</w:t>
      </w:r>
      <w:r w:rsidR="003302F0" w:rsidRPr="00811AEB">
        <w:rPr>
          <w:rFonts w:ascii="宋体" w:hAnsi="宋体" w:hint="eastAsia"/>
          <w:szCs w:val="21"/>
        </w:rPr>
        <w:t>或邮件</w:t>
      </w:r>
      <w:r w:rsidRPr="00811AEB">
        <w:rPr>
          <w:rFonts w:ascii="宋体" w:hAnsi="宋体" w:hint="eastAsia"/>
          <w:szCs w:val="21"/>
        </w:rPr>
        <w:t>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w:t>
      </w:r>
      <w:r w:rsidR="00CE3950" w:rsidRPr="00811AEB">
        <w:rPr>
          <w:rFonts w:ascii="宋体" w:hAnsi="宋体" w:hint="eastAsia"/>
          <w:szCs w:val="21"/>
        </w:rPr>
        <w:t>金托管人</w:t>
      </w:r>
      <w:r w:rsidR="00E4029A" w:rsidRPr="00811AEB">
        <w:rPr>
          <w:rFonts w:ascii="宋体" w:hAnsi="宋体" w:hint="eastAsia"/>
          <w:szCs w:val="21"/>
        </w:rPr>
        <w:t>应</w:t>
      </w:r>
      <w:r w:rsidR="00CE3950" w:rsidRPr="00811AEB">
        <w:rPr>
          <w:rFonts w:ascii="宋体" w:hAnsi="宋体" w:hint="eastAsia"/>
          <w:szCs w:val="21"/>
        </w:rPr>
        <w:t>报告</w:t>
      </w:r>
      <w:r w:rsidR="001F6A1B" w:rsidRPr="00811AEB">
        <w:rPr>
          <w:rFonts w:ascii="宋体" w:hAnsi="宋体" w:hint="eastAsia"/>
          <w:szCs w:val="21"/>
        </w:rPr>
        <w:t>金融监管部门</w:t>
      </w:r>
      <w:r w:rsidR="00CE3950" w:rsidRPr="00811AEB">
        <w:rPr>
          <w:rFonts w:ascii="宋体" w:hAnsi="宋体" w:hint="eastAsia"/>
          <w:szCs w:val="21"/>
        </w:rPr>
        <w:t>。基金管理人应赔偿因其违反法律法规或本</w:t>
      </w:r>
      <w:r w:rsidRPr="00811AEB">
        <w:rPr>
          <w:rFonts w:ascii="宋体" w:hAnsi="宋体" w:hint="eastAsia"/>
          <w:szCs w:val="21"/>
        </w:rPr>
        <w:t>合同而致使基金委托人和基金托管人遭受的损失。</w:t>
      </w:r>
    </w:p>
    <w:p w:rsidR="00604ABC" w:rsidRDefault="00A760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基金托管人发现基金管理人依据交易程序已经生效的指令违反法律</w:t>
      </w:r>
      <w:r w:rsidR="00CE3950" w:rsidRPr="00811AEB">
        <w:rPr>
          <w:rFonts w:ascii="宋体" w:hAnsi="宋体" w:hint="eastAsia"/>
          <w:szCs w:val="21"/>
        </w:rPr>
        <w:t>法规或本合同的规定</w:t>
      </w:r>
      <w:r w:rsidRPr="00811AEB">
        <w:rPr>
          <w:rFonts w:ascii="宋体" w:hAnsi="宋体" w:hint="eastAsia"/>
          <w:szCs w:val="21"/>
        </w:rPr>
        <w:t>，应当立即通知基金管理人，由此造成的损失由基金管理人承担。</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越权交易所发生的损失及相关交易费用由基金管理人负担，所发生的收益归本基金财产所有。</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3B2D3C" w:rsidRPr="00811AEB">
        <w:rPr>
          <w:rFonts w:ascii="宋体" w:hAnsi="宋体" w:hint="eastAsia"/>
          <w:szCs w:val="21"/>
        </w:rPr>
        <w:t>三</w:t>
      </w:r>
      <w:r w:rsidRPr="00811AEB">
        <w:rPr>
          <w:rFonts w:ascii="宋体" w:hAnsi="宋体" w:hint="eastAsia"/>
          <w:szCs w:val="21"/>
        </w:rPr>
        <w:t>）越权交易的例外</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非因基金管理人主动投资行为导致的下列不符合</w:t>
      </w:r>
      <w:r w:rsidR="008B14D4" w:rsidRPr="00811AEB">
        <w:rPr>
          <w:rFonts w:ascii="宋体" w:hAnsi="宋体" w:hint="eastAsia"/>
          <w:szCs w:val="21"/>
        </w:rPr>
        <w:t>法律法规或</w:t>
      </w:r>
      <w:r w:rsidR="00360044" w:rsidRPr="00811AEB">
        <w:rPr>
          <w:rFonts w:ascii="宋体" w:hAnsi="宋体" w:hint="eastAsia"/>
          <w:szCs w:val="21"/>
        </w:rPr>
        <w:t>合同约定</w:t>
      </w:r>
      <w:r w:rsidRPr="00811AEB">
        <w:rPr>
          <w:rFonts w:ascii="宋体" w:hAnsi="宋体" w:hint="eastAsia"/>
          <w:szCs w:val="21"/>
        </w:rPr>
        <w:t>的情形不构成本章所述越权交易，应当属于被动超标</w:t>
      </w:r>
      <w:r w:rsidR="00E24905" w:rsidRPr="00811AEB">
        <w:rPr>
          <w:rFonts w:ascii="宋体" w:hAnsi="宋体" w:hint="eastAsia"/>
          <w:szCs w:val="21"/>
        </w:rPr>
        <w:t>，因被动超标而对基金财产</w:t>
      </w:r>
      <w:r w:rsidR="00F81133" w:rsidRPr="00811AEB">
        <w:rPr>
          <w:rFonts w:ascii="宋体" w:hAnsi="宋体" w:hint="eastAsia"/>
          <w:szCs w:val="21"/>
        </w:rPr>
        <w:t>造成</w:t>
      </w:r>
      <w:r w:rsidR="00E24905" w:rsidRPr="00811AEB">
        <w:rPr>
          <w:rFonts w:ascii="宋体" w:hAnsi="宋体" w:hint="eastAsia"/>
          <w:szCs w:val="21"/>
        </w:rPr>
        <w:t>的损失由基金财产承担</w:t>
      </w:r>
      <w:r w:rsidRPr="00811AEB">
        <w:rPr>
          <w:rFonts w:ascii="宋体" w:hAnsi="宋体" w:hint="eastAsia"/>
          <w:szCs w:val="21"/>
        </w:rPr>
        <w:t>：</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1、由于基金管理人之外的原因导致投资比例不符合</w:t>
      </w:r>
      <w:r w:rsidR="00360044" w:rsidRPr="00811AEB">
        <w:rPr>
          <w:rFonts w:ascii="宋体" w:hAnsi="宋体" w:hint="eastAsia"/>
          <w:szCs w:val="21"/>
        </w:rPr>
        <w:t>法律法规或</w:t>
      </w:r>
      <w:r w:rsidRPr="00811AEB">
        <w:rPr>
          <w:rFonts w:ascii="宋体" w:hAnsi="宋体" w:hint="eastAsia"/>
          <w:szCs w:val="21"/>
        </w:rPr>
        <w:t>本合同约定的为被动超标，不属于越权交易，包括但不限于证券市场波动、上市公司合并、已投资持有的证券在持有期间信用评级下降、上市公司受到金融监管部门处罚或谴责、上市公司股票被特别处理、上市公司年度财务审计报告未被出具标准无保留意见等。发生被动超标时，基金管理人应在相应证券可交易之日起10个交易日内调整</w:t>
      </w:r>
      <w:r w:rsidR="008B14D4" w:rsidRPr="00811AEB">
        <w:rPr>
          <w:rFonts w:ascii="宋体" w:hAnsi="宋体" w:hint="eastAsia"/>
          <w:szCs w:val="21"/>
        </w:rPr>
        <w:t>完毕</w:t>
      </w:r>
      <w:r w:rsidRPr="00811AEB">
        <w:rPr>
          <w:rFonts w:ascii="宋体" w:hAnsi="宋体" w:hint="eastAsia"/>
          <w:szCs w:val="21"/>
        </w:rPr>
        <w:t>，因证券停牌或其他</w:t>
      </w:r>
      <w:proofErr w:type="gramStart"/>
      <w:r w:rsidRPr="00811AEB">
        <w:rPr>
          <w:rFonts w:ascii="宋体" w:hAnsi="宋体" w:hint="eastAsia"/>
          <w:szCs w:val="21"/>
        </w:rPr>
        <w:t>非基金</w:t>
      </w:r>
      <w:proofErr w:type="gramEnd"/>
      <w:r w:rsidRPr="00811AEB">
        <w:rPr>
          <w:rFonts w:ascii="宋体" w:hAnsi="宋体" w:hint="eastAsia"/>
          <w:szCs w:val="21"/>
        </w:rPr>
        <w:t>管理人可以控制</w:t>
      </w:r>
      <w:r w:rsidRPr="00811AEB">
        <w:rPr>
          <w:rFonts w:ascii="宋体" w:hAnsi="宋体" w:hint="eastAsia"/>
          <w:szCs w:val="21"/>
        </w:rPr>
        <w:lastRenderedPageBreak/>
        <w:t>的原因</w:t>
      </w:r>
      <w:r w:rsidR="00360044" w:rsidRPr="00811AEB">
        <w:rPr>
          <w:rFonts w:ascii="宋体" w:hAnsi="宋体" w:hint="eastAsia"/>
          <w:szCs w:val="21"/>
        </w:rPr>
        <w:t>，调整时限可相应</w:t>
      </w:r>
      <w:r w:rsidR="008B14D4" w:rsidRPr="00811AEB">
        <w:rPr>
          <w:rFonts w:ascii="宋体" w:hAnsi="宋体" w:hint="eastAsia"/>
          <w:szCs w:val="21"/>
        </w:rPr>
        <w:t>合理</w:t>
      </w:r>
      <w:r w:rsidR="00360044" w:rsidRPr="00811AEB">
        <w:rPr>
          <w:rFonts w:ascii="宋体" w:hAnsi="宋体" w:hint="eastAsia"/>
          <w:szCs w:val="21"/>
        </w:rPr>
        <w:t>延长</w:t>
      </w:r>
      <w:r w:rsidRPr="00811AEB">
        <w:rPr>
          <w:rFonts w:ascii="宋体" w:hAnsi="宋体" w:hint="eastAsia"/>
          <w:szCs w:val="21"/>
        </w:rPr>
        <w:t>。</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2、本合同终止前10个交易日内，基金管理人有权对基金财产所投资证券进行变现，由此造成投资比例、投资范围不符合</w:t>
      </w:r>
      <w:r w:rsidR="008B14D4" w:rsidRPr="00811AEB">
        <w:rPr>
          <w:rFonts w:ascii="宋体" w:hAnsi="宋体" w:hint="eastAsia"/>
          <w:szCs w:val="21"/>
        </w:rPr>
        <w:t>合同约</w:t>
      </w:r>
      <w:r w:rsidRPr="00811AEB">
        <w:rPr>
          <w:rFonts w:ascii="宋体" w:hAnsi="宋体" w:hint="eastAsia"/>
          <w:szCs w:val="21"/>
        </w:rPr>
        <w:t>定的，视为被动超标，不属于越权交易。</w:t>
      </w:r>
    </w:p>
    <w:p w:rsidR="00604ABC" w:rsidRDefault="002A201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3、法律法规对被动超标另有规定的从其规定。</w:t>
      </w:r>
    </w:p>
    <w:p w:rsidR="00604ABC" w:rsidRDefault="002C7074" w:rsidP="0064218E">
      <w:pPr>
        <w:pStyle w:val="1"/>
        <w:spacing w:beforeLines="100" w:afterLines="100" w:line="360" w:lineRule="auto"/>
        <w:jc w:val="center"/>
        <w:rPr>
          <w:rFonts w:ascii="宋体" w:hAnsi="宋体"/>
          <w:sz w:val="28"/>
          <w:szCs w:val="28"/>
        </w:rPr>
      </w:pPr>
      <w:bookmarkStart w:id="94" w:name="_Toc233017926"/>
      <w:bookmarkStart w:id="95" w:name="_Toc455474485"/>
      <w:bookmarkStart w:id="96" w:name="_Toc479872482"/>
      <w:r w:rsidRPr="00811AEB">
        <w:rPr>
          <w:rFonts w:ascii="宋体" w:hAnsi="宋体" w:hint="eastAsia"/>
          <w:sz w:val="28"/>
          <w:szCs w:val="28"/>
        </w:rPr>
        <w:t>十</w:t>
      </w:r>
      <w:r w:rsidR="00A35AD7" w:rsidRPr="00811AEB">
        <w:rPr>
          <w:rFonts w:ascii="宋体" w:hAnsi="宋体" w:hint="eastAsia"/>
          <w:sz w:val="28"/>
          <w:szCs w:val="28"/>
        </w:rPr>
        <w:t>八</w:t>
      </w:r>
      <w:r w:rsidRPr="00811AEB">
        <w:rPr>
          <w:rFonts w:ascii="宋体" w:hAnsi="宋体" w:hint="eastAsia"/>
          <w:sz w:val="28"/>
          <w:szCs w:val="28"/>
        </w:rPr>
        <w:t>、基金资产的估值</w:t>
      </w:r>
      <w:bookmarkEnd w:id="94"/>
      <w:r w:rsidRPr="00811AEB">
        <w:rPr>
          <w:rFonts w:ascii="宋体" w:hAnsi="宋体" w:hint="eastAsia"/>
          <w:sz w:val="28"/>
          <w:szCs w:val="28"/>
        </w:rPr>
        <w:t>和会计核算</w:t>
      </w:r>
      <w:bookmarkEnd w:id="95"/>
      <w:bookmarkEnd w:id="96"/>
    </w:p>
    <w:p w:rsidR="00604ABC" w:rsidRDefault="003B2D3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（一）基金资产的估值</w:t>
      </w:r>
    </w:p>
    <w:p w:rsidR="00604ABC" w:rsidRDefault="003B2D3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007EAA" w:rsidRPr="00811AEB">
        <w:rPr>
          <w:rFonts w:ascii="宋体" w:hAnsi="宋体" w:hint="eastAsia"/>
          <w:szCs w:val="21"/>
        </w:rPr>
        <w:t>估值目的</w:t>
      </w:r>
    </w:p>
    <w:p w:rsidR="00604ABC" w:rsidRDefault="00504E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基金资产估值的目的是客观、准确地反映基金资产是否保值、增值，依据经基金资产估值后确定的基金资产净值而计算出的基金份额净值，是计算基金申购和赎回价格的基础。</w:t>
      </w:r>
    </w:p>
    <w:p w:rsidR="00604ABC" w:rsidRDefault="003B2D3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007EAA" w:rsidRPr="00811AEB">
        <w:rPr>
          <w:rFonts w:ascii="宋体" w:hAnsi="宋体" w:hint="eastAsia"/>
          <w:szCs w:val="21"/>
        </w:rPr>
        <w:t>估值对象</w:t>
      </w:r>
    </w:p>
    <w:p w:rsidR="00604ABC" w:rsidRDefault="003B2D3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估值对象包括</w:t>
      </w:r>
      <w:r w:rsidR="00504E02" w:rsidRPr="00811AEB">
        <w:rPr>
          <w:rFonts w:ascii="宋体" w:hAnsi="宋体" w:hint="eastAsia"/>
          <w:szCs w:val="21"/>
        </w:rPr>
        <w:t>基金财产项下所有的有价证券及其权益、银行存款本息、应收款项、其他投资资产和负债等。</w:t>
      </w:r>
    </w:p>
    <w:p w:rsidR="00604ABC" w:rsidRDefault="00DD08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3B2D3C" w:rsidRPr="00811AEB">
        <w:rPr>
          <w:rFonts w:ascii="宋体" w:hAnsi="宋体" w:hint="eastAsia"/>
          <w:szCs w:val="21"/>
        </w:rPr>
        <w:t>、</w:t>
      </w:r>
      <w:r w:rsidR="00007EAA" w:rsidRPr="00811AEB">
        <w:rPr>
          <w:rFonts w:ascii="宋体" w:hAnsi="宋体" w:hint="eastAsia"/>
          <w:szCs w:val="21"/>
        </w:rPr>
        <w:t>估值时间及程序</w:t>
      </w:r>
    </w:p>
    <w:p w:rsidR="00604ABC" w:rsidRDefault="00007EA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本基金对基金存续期内的每个交易日和基金清算期间的每个工作日收市后的基金资产进行估值，该对应日为估值基准日。</w:t>
      </w:r>
      <w:r w:rsidR="00DD080A" w:rsidRPr="00811AEB">
        <w:rPr>
          <w:rFonts w:ascii="宋体" w:hAnsi="宋体" w:hint="eastAsia"/>
          <w:szCs w:val="21"/>
        </w:rPr>
        <w:t>基金管理人</w:t>
      </w:r>
      <w:r w:rsidRPr="00811AEB">
        <w:rPr>
          <w:rFonts w:ascii="宋体" w:hAnsi="宋体" w:hint="eastAsia"/>
          <w:szCs w:val="21"/>
        </w:rPr>
        <w:t>于估值基准日后的</w:t>
      </w:r>
      <w:r w:rsidR="001318A0" w:rsidRPr="00811AEB">
        <w:rPr>
          <w:rFonts w:ascii="宋体" w:hAnsi="宋体" w:hint="eastAsia"/>
          <w:szCs w:val="21"/>
        </w:rPr>
        <w:t>第一个</w:t>
      </w:r>
      <w:r w:rsidRPr="00811AEB">
        <w:rPr>
          <w:rFonts w:ascii="宋体" w:hAnsi="宋体" w:hint="eastAsia"/>
          <w:szCs w:val="21"/>
        </w:rPr>
        <w:t>工作日（即估值日）进行估值，并将估值结果发送给基金托管人；基金托管人复核后，将复核结果反馈给基金管理人</w:t>
      </w:r>
      <w:r w:rsidR="009E7567" w:rsidRPr="00811AEB">
        <w:rPr>
          <w:rFonts w:ascii="宋体" w:hAnsi="宋体" w:hint="eastAsia"/>
          <w:szCs w:val="21"/>
        </w:rPr>
        <w:t>和管理人授权可以接收估值结果的人</w:t>
      </w:r>
      <w:r w:rsidRPr="00811AEB">
        <w:rPr>
          <w:rFonts w:ascii="宋体" w:hAnsi="宋体" w:hint="eastAsia"/>
          <w:szCs w:val="21"/>
        </w:rPr>
        <w:t>。</w:t>
      </w:r>
      <w:r w:rsidR="00CE124A" w:rsidRPr="00811AEB">
        <w:rPr>
          <w:rFonts w:ascii="宋体" w:hAnsi="宋体" w:hint="eastAsia"/>
          <w:szCs w:val="21"/>
        </w:rPr>
        <w:t>前述核对过程采用电子邮件方式或者双方认可的其他方式进行。</w:t>
      </w:r>
    </w:p>
    <w:p w:rsidR="00604ABC" w:rsidRDefault="00DD08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8F062A" w:rsidRPr="00811AEB">
        <w:rPr>
          <w:rFonts w:ascii="宋体" w:hAnsi="宋体" w:hint="eastAsia"/>
          <w:szCs w:val="21"/>
        </w:rPr>
        <w:t>、</w:t>
      </w:r>
      <w:r w:rsidR="00007EAA" w:rsidRPr="00811AEB">
        <w:rPr>
          <w:rFonts w:ascii="宋体" w:hAnsi="宋体" w:hint="eastAsia"/>
          <w:szCs w:val="21"/>
        </w:rPr>
        <w:t>估值依据和方法</w:t>
      </w:r>
    </w:p>
    <w:p w:rsidR="00604ABC" w:rsidRDefault="00504E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本基金按照</w:t>
      </w:r>
      <w:r w:rsidR="00D704C4" w:rsidRPr="00811AEB">
        <w:rPr>
          <w:rFonts w:ascii="宋体" w:hAnsi="宋体" w:hint="eastAsia"/>
          <w:szCs w:val="21"/>
        </w:rPr>
        <w:t>《企业会计准则》、</w:t>
      </w:r>
      <w:r w:rsidRPr="00811AEB">
        <w:rPr>
          <w:rFonts w:ascii="宋体" w:hAnsi="宋体" w:hint="eastAsia"/>
          <w:szCs w:val="21"/>
        </w:rPr>
        <w:t>《证券投资基金会计核算业务指引》</w:t>
      </w:r>
      <w:r w:rsidR="003B2D3C" w:rsidRPr="00811AEB">
        <w:rPr>
          <w:rFonts w:ascii="宋体" w:hAnsi="宋体" w:hint="eastAsia"/>
          <w:szCs w:val="21"/>
        </w:rPr>
        <w:t>、《证券投资基金股指期货投资会计核算业务细则（试行）》等金融监管部门制定的基金估值相关业务规则办理基金资产</w:t>
      </w:r>
      <w:r w:rsidRPr="00811AEB">
        <w:rPr>
          <w:rFonts w:ascii="宋体" w:hAnsi="宋体" w:hint="eastAsia"/>
          <w:szCs w:val="21"/>
        </w:rPr>
        <w:t>估值。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Pr="00811AEB">
        <w:rPr>
          <w:rFonts w:ascii="宋体" w:hAnsi="宋体"/>
          <w:szCs w:val="21"/>
        </w:rPr>
        <w:t>1</w:t>
      </w:r>
      <w:r w:rsidRPr="00811AEB">
        <w:rPr>
          <w:rFonts w:ascii="宋体" w:hAnsi="宋体" w:hint="eastAsia"/>
          <w:szCs w:val="21"/>
        </w:rPr>
        <w:t>）</w:t>
      </w:r>
      <w:r w:rsidRPr="00811AEB">
        <w:rPr>
          <w:rFonts w:ascii="宋体" w:hAnsi="宋体"/>
          <w:szCs w:val="21"/>
        </w:rPr>
        <w:t>证券交易所上市有价证券</w:t>
      </w:r>
      <w:r w:rsidRPr="00811AEB">
        <w:rPr>
          <w:rFonts w:ascii="宋体" w:hAnsi="宋体" w:hint="eastAsia"/>
          <w:szCs w:val="21"/>
        </w:rPr>
        <w:t>的估值方法</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证券</w:t>
      </w:r>
      <w:r w:rsidRPr="00811AEB">
        <w:rPr>
          <w:rFonts w:ascii="宋体" w:hAnsi="宋体"/>
          <w:szCs w:val="21"/>
        </w:rPr>
        <w:t>交易所上市的有价证券（包括股票、权证等），以其估值</w:t>
      </w:r>
      <w:r w:rsidRPr="00811AEB">
        <w:rPr>
          <w:rFonts w:ascii="宋体" w:hAnsi="宋体" w:hint="eastAsia"/>
          <w:szCs w:val="21"/>
        </w:rPr>
        <w:t>基准</w:t>
      </w:r>
      <w:r w:rsidRPr="00811AEB">
        <w:rPr>
          <w:rFonts w:ascii="宋体" w:hAnsi="宋体"/>
          <w:szCs w:val="21"/>
        </w:rPr>
        <w:t>日在证券交易所挂牌的市价（收盘价）估值；估值</w:t>
      </w:r>
      <w:r w:rsidRPr="00811AEB">
        <w:rPr>
          <w:rFonts w:ascii="宋体" w:hAnsi="宋体" w:hint="eastAsia"/>
          <w:szCs w:val="21"/>
        </w:rPr>
        <w:t>基准</w:t>
      </w:r>
      <w:r w:rsidRPr="00811AEB">
        <w:rPr>
          <w:rFonts w:ascii="宋体" w:hAnsi="宋体"/>
          <w:szCs w:val="21"/>
        </w:rPr>
        <w:t>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证券</w:t>
      </w:r>
      <w:r w:rsidRPr="00811AEB">
        <w:rPr>
          <w:rFonts w:ascii="宋体" w:hAnsi="宋体"/>
          <w:szCs w:val="21"/>
        </w:rPr>
        <w:t>交易所上市实行净价交易的债券按估值</w:t>
      </w:r>
      <w:r w:rsidRPr="00811AEB">
        <w:rPr>
          <w:rFonts w:ascii="宋体" w:hAnsi="宋体" w:hint="eastAsia"/>
          <w:szCs w:val="21"/>
        </w:rPr>
        <w:t>基准</w:t>
      </w:r>
      <w:r w:rsidRPr="00811AEB">
        <w:rPr>
          <w:rFonts w:ascii="宋体" w:hAnsi="宋体"/>
          <w:szCs w:val="21"/>
        </w:rPr>
        <w:t>日市价（收盘价）估值，估值</w:t>
      </w:r>
      <w:r w:rsidRPr="00811AEB">
        <w:rPr>
          <w:rFonts w:ascii="宋体" w:hAnsi="宋体" w:hint="eastAsia"/>
          <w:szCs w:val="21"/>
        </w:rPr>
        <w:t>基准</w:t>
      </w:r>
      <w:r w:rsidRPr="00811AEB">
        <w:rPr>
          <w:rFonts w:ascii="宋体" w:hAnsi="宋体"/>
          <w:szCs w:val="21"/>
        </w:rPr>
        <w:t>日没有交易的，且最近交易日后经济环境未发生重大变化，按最近交易日的收盘价估值。如最近</w:t>
      </w:r>
      <w:r w:rsidRPr="00811AEB">
        <w:rPr>
          <w:rFonts w:ascii="宋体" w:hAnsi="宋体"/>
          <w:szCs w:val="21"/>
        </w:rPr>
        <w:lastRenderedPageBreak/>
        <w:t>交易日后经济环境发生了重大变化的，可参考类似投资品种的现行市价及重大变化因素，调整最近交易市价，确定公允价格</w:t>
      </w:r>
      <w:r w:rsidRPr="00811AEB">
        <w:rPr>
          <w:rFonts w:ascii="宋体" w:hAnsi="宋体" w:hint="eastAsia"/>
          <w:szCs w:val="21"/>
        </w:rPr>
        <w:t>。</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证券</w:t>
      </w:r>
      <w:r w:rsidRPr="00811AEB">
        <w:rPr>
          <w:rFonts w:ascii="宋体" w:hAnsi="宋体"/>
          <w:szCs w:val="21"/>
        </w:rPr>
        <w:t>交易所上市未实行净价交易的债券按估值</w:t>
      </w:r>
      <w:r w:rsidRPr="00811AEB">
        <w:rPr>
          <w:rFonts w:ascii="宋体" w:hAnsi="宋体" w:hint="eastAsia"/>
          <w:szCs w:val="21"/>
        </w:rPr>
        <w:t>基准</w:t>
      </w:r>
      <w:r w:rsidRPr="00811AEB">
        <w:rPr>
          <w:rFonts w:ascii="宋体" w:hAnsi="宋体"/>
          <w:szCs w:val="21"/>
        </w:rPr>
        <w:t>日收盘价减去债券收盘价中所含的债券应收利息得到的净价进行估值；估值</w:t>
      </w:r>
      <w:r w:rsidRPr="00811AEB">
        <w:rPr>
          <w:rFonts w:ascii="宋体" w:hAnsi="宋体" w:hint="eastAsia"/>
          <w:szCs w:val="21"/>
        </w:rPr>
        <w:t>基准</w:t>
      </w:r>
      <w:r w:rsidRPr="00811AEB">
        <w:rPr>
          <w:rFonts w:ascii="宋体" w:hAnsi="宋体"/>
          <w:szCs w:val="21"/>
        </w:rPr>
        <w:t>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811AEB">
        <w:rPr>
          <w:rFonts w:ascii="宋体" w:hAnsi="宋体" w:hint="eastAsia"/>
          <w:szCs w:val="21"/>
        </w:rPr>
        <w:t>。</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证券</w:t>
      </w:r>
      <w:r w:rsidRPr="00811AEB">
        <w:rPr>
          <w:rFonts w:ascii="宋体" w:hAnsi="宋体"/>
          <w:szCs w:val="21"/>
        </w:rPr>
        <w:t>交易所上市不存在活跃市场的有价证券，采用</w:t>
      </w:r>
      <w:r w:rsidR="00B41DB7" w:rsidRPr="00811AEB">
        <w:rPr>
          <w:rFonts w:ascii="宋体" w:hAnsi="宋体" w:hint="eastAsia"/>
          <w:szCs w:val="21"/>
        </w:rPr>
        <w:t>估值技术</w:t>
      </w:r>
      <w:r w:rsidRPr="00811AEB">
        <w:rPr>
          <w:rFonts w:ascii="宋体" w:hAnsi="宋体"/>
          <w:szCs w:val="21"/>
        </w:rPr>
        <w:t>确定公允价值。交易所上市的资产支持证券，采用估值技术确定公允价值，在估值技术难以可靠计量公允价值的情况下，按成本估值。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Pr="00811AEB">
        <w:rPr>
          <w:rFonts w:ascii="宋体" w:hAnsi="宋体"/>
          <w:szCs w:val="21"/>
        </w:rPr>
        <w:t>2</w:t>
      </w:r>
      <w:r w:rsidRPr="00811AEB">
        <w:rPr>
          <w:rFonts w:ascii="宋体" w:hAnsi="宋体" w:hint="eastAsia"/>
          <w:szCs w:val="21"/>
        </w:rPr>
        <w:t>）</w:t>
      </w:r>
      <w:r w:rsidRPr="00811AEB">
        <w:rPr>
          <w:rFonts w:ascii="宋体" w:hAnsi="宋体"/>
          <w:szCs w:val="21"/>
        </w:rPr>
        <w:t>处于未上市期间的有价证券</w:t>
      </w:r>
      <w:r w:rsidRPr="00811AEB">
        <w:rPr>
          <w:rFonts w:ascii="宋体" w:hAnsi="宋体" w:hint="eastAsia"/>
          <w:szCs w:val="21"/>
        </w:rPr>
        <w:t>的估值方法</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a. </w:t>
      </w:r>
      <w:r w:rsidRPr="00811AEB">
        <w:rPr>
          <w:rFonts w:ascii="宋体" w:hAnsi="宋体"/>
          <w:szCs w:val="21"/>
        </w:rPr>
        <w:t>送股、转增股、配股和公开增发的新股，按估值</w:t>
      </w:r>
      <w:r w:rsidRPr="00811AEB">
        <w:rPr>
          <w:rFonts w:ascii="宋体" w:hAnsi="宋体" w:hint="eastAsia"/>
          <w:szCs w:val="21"/>
        </w:rPr>
        <w:t>基准</w:t>
      </w:r>
      <w:r w:rsidRPr="00811AEB">
        <w:rPr>
          <w:rFonts w:ascii="宋体" w:hAnsi="宋体"/>
          <w:szCs w:val="21"/>
        </w:rPr>
        <w:t>日在证券交易所挂牌的同一股票的估值方法估值</w:t>
      </w:r>
      <w:r w:rsidRPr="00811AEB">
        <w:rPr>
          <w:rFonts w:ascii="宋体" w:hAnsi="宋体" w:hint="eastAsia"/>
          <w:szCs w:val="21"/>
        </w:rPr>
        <w:t>。</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b. </w:t>
      </w:r>
      <w:r w:rsidRPr="00811AEB">
        <w:rPr>
          <w:rFonts w:ascii="宋体" w:hAnsi="宋体"/>
          <w:szCs w:val="21"/>
        </w:rPr>
        <w:t>首次公开发行未上市的股票、债券和权证，采用估值技术确定公允价值，在估值技术难以可靠计量公允价值的情况下，按成本估值。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c. </w:t>
      </w:r>
      <w:r w:rsidRPr="00811AEB">
        <w:rPr>
          <w:rFonts w:ascii="宋体" w:hAnsi="宋体"/>
          <w:szCs w:val="21"/>
        </w:rPr>
        <w:t>首次公开发行有明确锁定期的股票，同一股票在交易所上市后，按交易所上市的同一股票的估值方法估值。</w:t>
      </w:r>
    </w:p>
    <w:p w:rsidR="00604ABC" w:rsidRDefault="0049483D"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d</w:t>
      </w:r>
      <w:r w:rsidRPr="00811AEB">
        <w:rPr>
          <w:rFonts w:ascii="宋体" w:hAnsi="宋体" w:hint="eastAsia"/>
          <w:szCs w:val="21"/>
        </w:rPr>
        <w:t>.</w:t>
      </w:r>
      <w:r w:rsidR="00811AEB" w:rsidRPr="00811AEB">
        <w:rPr>
          <w:rFonts w:ascii="宋体" w:hAnsi="宋体" w:hint="eastAsia"/>
          <w:szCs w:val="21"/>
        </w:rPr>
        <w:t xml:space="preserve"> </w:t>
      </w:r>
      <w:r w:rsidRPr="00811AEB">
        <w:rPr>
          <w:rFonts w:ascii="宋体" w:hAnsi="宋体" w:hint="eastAsia"/>
          <w:bCs/>
          <w:szCs w:val="21"/>
        </w:rPr>
        <w:t>通过非公开发行等其他方式获取且有明确锁定期的股票，按以下方法估值：</w:t>
      </w:r>
    </w:p>
    <w:p w:rsidR="00604ABC" w:rsidRDefault="005D57BF"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估值基准日</w:t>
      </w:r>
      <w:r w:rsidR="0049483D" w:rsidRPr="00811AEB">
        <w:rPr>
          <w:rFonts w:ascii="宋体" w:hAnsi="宋体" w:hint="eastAsia"/>
          <w:bCs/>
          <w:szCs w:val="21"/>
        </w:rPr>
        <w:t>在证券交易所上市交易的同一股票的收盘价低于非公开发行股票的初始取得成本时，可采用在证券交易所上市交易的同一股票的收盘价作为</w:t>
      </w:r>
      <w:r w:rsidRPr="00811AEB">
        <w:rPr>
          <w:rFonts w:ascii="宋体" w:hAnsi="宋体" w:hint="eastAsia"/>
          <w:bCs/>
          <w:szCs w:val="21"/>
        </w:rPr>
        <w:t>估值基准日</w:t>
      </w:r>
      <w:r w:rsidR="0049483D" w:rsidRPr="00811AEB">
        <w:rPr>
          <w:rFonts w:ascii="宋体" w:hAnsi="宋体" w:hint="eastAsia"/>
          <w:bCs/>
          <w:szCs w:val="21"/>
        </w:rPr>
        <w:t>该非公开发行股票的价值；</w:t>
      </w:r>
    </w:p>
    <w:p w:rsidR="00604ABC" w:rsidRDefault="005D57BF"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估值基准日</w:t>
      </w:r>
      <w:r w:rsidR="0049483D" w:rsidRPr="00811AEB">
        <w:rPr>
          <w:rFonts w:ascii="宋体" w:hAnsi="宋体" w:hint="eastAsia"/>
          <w:bCs/>
          <w:szCs w:val="21"/>
        </w:rPr>
        <w:t>在证券交易所上市交易的同一股票的收盘价高于非公开发行股票的初始取得成本时，可按下列公式确定</w:t>
      </w:r>
      <w:r w:rsidRPr="00811AEB">
        <w:rPr>
          <w:rFonts w:ascii="宋体" w:hAnsi="宋体" w:hint="eastAsia"/>
          <w:bCs/>
          <w:szCs w:val="21"/>
        </w:rPr>
        <w:t>估值基准日</w:t>
      </w:r>
      <w:r w:rsidR="0049483D" w:rsidRPr="00811AEB">
        <w:rPr>
          <w:rFonts w:ascii="宋体" w:hAnsi="宋体" w:hint="eastAsia"/>
          <w:bCs/>
          <w:szCs w:val="21"/>
        </w:rPr>
        <w:t>该非公开发行股票的价值：</w:t>
      </w:r>
    </w:p>
    <w:p w:rsidR="00604ABC" w:rsidRDefault="0049483D" w:rsidP="0064218E">
      <w:pPr>
        <w:adjustRightInd w:val="0"/>
        <w:snapToGrid w:val="0"/>
        <w:spacing w:beforeLines="30" w:afterLines="30" w:line="360" w:lineRule="auto"/>
        <w:jc w:val="center"/>
        <w:rPr>
          <w:rFonts w:ascii="宋体" w:hAnsi="宋体"/>
          <w:szCs w:val="21"/>
        </w:rPr>
      </w:pPr>
      <w:r w:rsidRPr="00811AEB">
        <w:rPr>
          <w:rFonts w:ascii="宋体" w:hAnsi="宋体"/>
          <w:szCs w:val="21"/>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6pt" o:ole="">
            <v:imagedata r:id="rId11" o:title=""/>
          </v:shape>
          <o:OLEObject Type="Embed" ProgID="Equation.3" ShapeID="_x0000_i1025" DrawAspect="Content" ObjectID="_1555822912" r:id="rId12"/>
        </w:object>
      </w:r>
    </w:p>
    <w:p w:rsidR="00604ABC" w:rsidRDefault="0049483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bCs/>
          <w:szCs w:val="21"/>
        </w:rPr>
        <w:t>其中：FV为</w:t>
      </w:r>
      <w:r w:rsidR="005D57BF" w:rsidRPr="00811AEB">
        <w:rPr>
          <w:rFonts w:ascii="宋体" w:hAnsi="宋体" w:hint="eastAsia"/>
          <w:bCs/>
          <w:szCs w:val="21"/>
        </w:rPr>
        <w:t>估值基准日</w:t>
      </w:r>
      <w:r w:rsidRPr="00811AEB">
        <w:rPr>
          <w:rFonts w:ascii="宋体" w:hAnsi="宋体" w:hint="eastAsia"/>
          <w:bCs/>
          <w:szCs w:val="21"/>
        </w:rPr>
        <w:t>该非公开发行股票的价值；C为该非公开发行股票的初始取得成本；P为</w:t>
      </w:r>
      <w:r w:rsidR="005D57BF" w:rsidRPr="00811AEB">
        <w:rPr>
          <w:rFonts w:ascii="宋体" w:hAnsi="宋体" w:hint="eastAsia"/>
          <w:bCs/>
          <w:szCs w:val="21"/>
        </w:rPr>
        <w:t>估值基准日</w:t>
      </w:r>
      <w:r w:rsidRPr="00811AEB">
        <w:rPr>
          <w:rFonts w:ascii="宋体" w:hAnsi="宋体" w:hint="eastAsia"/>
          <w:bCs/>
          <w:szCs w:val="21"/>
        </w:rPr>
        <w:t>在证券交易所上市交易的同一股票的收盘价；</w:t>
      </w:r>
      <w:r w:rsidR="00811AEB" w:rsidRPr="00811AEB">
        <w:rPr>
          <w:position w:val="-12"/>
          <w:szCs w:val="21"/>
        </w:rPr>
        <w:object w:dxaOrig="302" w:dyaOrig="362">
          <v:shape id="_x0000_i1026" type="#_x0000_t75" style="width:15pt;height:17.25pt" o:ole="">
            <v:imagedata r:id="rId13" o:title=""/>
          </v:shape>
          <o:OLEObject Type="Embed" ProgID="Equation.DSMT4" ShapeID="_x0000_i1026" DrawAspect="Content" ObjectID="_1555822913" r:id="rId14"/>
        </w:object>
      </w:r>
      <w:r w:rsidRPr="00811AEB">
        <w:rPr>
          <w:rFonts w:ascii="宋体" w:hAnsi="宋体" w:hint="eastAsia"/>
          <w:bCs/>
          <w:szCs w:val="21"/>
        </w:rPr>
        <w:t>为该非公开发行股票锁定期所含的交易天数；</w:t>
      </w:r>
      <w:r w:rsidR="00811AEB" w:rsidRPr="00811AEB">
        <w:rPr>
          <w:position w:val="-12"/>
          <w:szCs w:val="21"/>
        </w:rPr>
        <w:object w:dxaOrig="322" w:dyaOrig="362">
          <v:shape id="_x0000_i1027" type="#_x0000_t75" style="width:16.5pt;height:17.25pt" o:ole="">
            <v:imagedata r:id="rId15" o:title=""/>
          </v:shape>
          <o:OLEObject Type="Embed" ProgID="Equation.DSMT4" ShapeID="_x0000_i1027" DrawAspect="Content" ObjectID="_1555822914" r:id="rId16"/>
        </w:object>
      </w:r>
      <w:r w:rsidRPr="00811AEB">
        <w:rPr>
          <w:rFonts w:ascii="宋体" w:hAnsi="宋体" w:hint="eastAsia"/>
          <w:bCs/>
          <w:szCs w:val="21"/>
        </w:rPr>
        <w:t>为</w:t>
      </w:r>
      <w:r w:rsidR="005D57BF" w:rsidRPr="00811AEB">
        <w:rPr>
          <w:rFonts w:ascii="宋体" w:hAnsi="宋体" w:hint="eastAsia"/>
          <w:bCs/>
          <w:szCs w:val="21"/>
        </w:rPr>
        <w:t>估值基准日</w:t>
      </w:r>
      <w:r w:rsidRPr="00811AEB">
        <w:rPr>
          <w:rFonts w:ascii="宋体" w:hAnsi="宋体" w:hint="eastAsia"/>
          <w:bCs/>
          <w:szCs w:val="21"/>
        </w:rPr>
        <w:t>剩余锁定期，即</w:t>
      </w:r>
      <w:r w:rsidR="005D57BF" w:rsidRPr="00811AEB">
        <w:rPr>
          <w:rFonts w:ascii="宋体" w:hAnsi="宋体" w:hint="eastAsia"/>
          <w:bCs/>
          <w:szCs w:val="21"/>
        </w:rPr>
        <w:t>估值基准日</w:t>
      </w:r>
      <w:r w:rsidRPr="00811AEB">
        <w:rPr>
          <w:rFonts w:ascii="宋体" w:hAnsi="宋体" w:hint="eastAsia"/>
          <w:bCs/>
          <w:szCs w:val="21"/>
        </w:rPr>
        <w:t>至锁定期结束所含的交易天数（不含</w:t>
      </w:r>
      <w:r w:rsidR="005D57BF" w:rsidRPr="00811AEB">
        <w:rPr>
          <w:rFonts w:ascii="宋体" w:hAnsi="宋体" w:hint="eastAsia"/>
          <w:bCs/>
          <w:szCs w:val="21"/>
        </w:rPr>
        <w:t>估值基准日</w:t>
      </w:r>
      <w:r w:rsidRPr="00811AEB">
        <w:rPr>
          <w:rFonts w:ascii="宋体" w:hAnsi="宋体" w:hint="eastAsia"/>
          <w:bCs/>
          <w:szCs w:val="21"/>
        </w:rPr>
        <w:t>当天）</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Pr="00811AEB">
        <w:rPr>
          <w:rFonts w:ascii="宋体" w:hAnsi="宋体"/>
          <w:szCs w:val="21"/>
        </w:rPr>
        <w:t>证券投资基金的估值方法</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a. </w:t>
      </w:r>
      <w:r w:rsidRPr="00811AEB">
        <w:rPr>
          <w:rFonts w:ascii="宋体" w:hAnsi="宋体"/>
          <w:szCs w:val="21"/>
        </w:rPr>
        <w:t>上市流通的证券投资基金按估值</w:t>
      </w:r>
      <w:r w:rsidRPr="00811AEB">
        <w:rPr>
          <w:rFonts w:ascii="宋体" w:hAnsi="宋体" w:hint="eastAsia"/>
          <w:szCs w:val="21"/>
        </w:rPr>
        <w:t>基准</w:t>
      </w:r>
      <w:r w:rsidRPr="00811AEB">
        <w:rPr>
          <w:rFonts w:ascii="宋体" w:hAnsi="宋体"/>
          <w:szCs w:val="21"/>
        </w:rPr>
        <w:t>日所在证券交易所的收盘价估值；估值</w:t>
      </w:r>
      <w:r w:rsidRPr="00811AEB">
        <w:rPr>
          <w:rFonts w:ascii="宋体" w:hAnsi="宋体" w:hint="eastAsia"/>
          <w:szCs w:val="21"/>
        </w:rPr>
        <w:t>基准</w:t>
      </w:r>
      <w:r w:rsidRPr="00811AEB">
        <w:rPr>
          <w:rFonts w:ascii="宋体" w:hAnsi="宋体"/>
          <w:szCs w:val="21"/>
        </w:rPr>
        <w:t>日</w:t>
      </w:r>
      <w:r w:rsidRPr="00811AEB">
        <w:rPr>
          <w:rFonts w:ascii="宋体" w:hAnsi="宋体"/>
          <w:szCs w:val="21"/>
        </w:rPr>
        <w:lastRenderedPageBreak/>
        <w:t>无交易的，以最近一个交易日的收盘价估值</w:t>
      </w:r>
      <w:r w:rsidRPr="00811AEB">
        <w:rPr>
          <w:rFonts w:ascii="宋体" w:hAnsi="宋体" w:hint="eastAsia"/>
          <w:szCs w:val="21"/>
        </w:rPr>
        <w:t>。</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b. </w:t>
      </w:r>
      <w:r w:rsidRPr="00811AEB">
        <w:rPr>
          <w:rFonts w:ascii="宋体" w:hAnsi="宋体"/>
          <w:szCs w:val="21"/>
        </w:rPr>
        <w:t>开放式基金（包括托管在场外的上市开放式基金LOF</w:t>
      </w:r>
      <w:r w:rsidRPr="00811AEB">
        <w:rPr>
          <w:rFonts w:ascii="宋体" w:hAnsi="宋体" w:hint="eastAsia"/>
          <w:szCs w:val="21"/>
        </w:rPr>
        <w:t>）以估值基准日前一工作日基金单位净值估值，估值基准日前一工作日单位净值未公布的，以此前最近一个工作日基金单位净值计算。货币基金以成本估值，按估值基准日前一交易日的万份收益计提红利，</w:t>
      </w:r>
      <w:r w:rsidRPr="00811AEB">
        <w:rPr>
          <w:rFonts w:ascii="宋体" w:hAnsi="宋体"/>
          <w:szCs w:val="21"/>
        </w:rPr>
        <w:t>估值基准日前</w:t>
      </w:r>
      <w:proofErr w:type="gramStart"/>
      <w:r w:rsidRPr="00811AEB">
        <w:rPr>
          <w:rFonts w:ascii="宋体" w:hAnsi="宋体" w:hint="eastAsia"/>
          <w:szCs w:val="21"/>
        </w:rPr>
        <w:t>一</w:t>
      </w:r>
      <w:proofErr w:type="gramEnd"/>
      <w:r w:rsidRPr="00811AEB">
        <w:rPr>
          <w:rFonts w:ascii="宋体" w:hAnsi="宋体" w:hint="eastAsia"/>
          <w:szCs w:val="21"/>
        </w:rPr>
        <w:t>交易日没有每万份收益的，且最近交易日后经济环境未发生重大变化，按最近公告的基金每万份收益估值。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Pr="00811AEB">
        <w:rPr>
          <w:rFonts w:ascii="宋体" w:hAnsi="宋体"/>
          <w:szCs w:val="21"/>
        </w:rPr>
        <w:t>期货的估值方法</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期货合约按照期货交易所</w:t>
      </w:r>
      <w:r w:rsidRPr="00811AEB">
        <w:rPr>
          <w:rFonts w:ascii="宋体" w:hAnsi="宋体" w:cs="宋体" w:hint="eastAsia"/>
          <w:szCs w:val="21"/>
        </w:rPr>
        <w:t>估值基准日的</w:t>
      </w:r>
      <w:r w:rsidRPr="00811AEB">
        <w:rPr>
          <w:rFonts w:ascii="宋体" w:hAnsi="宋体" w:hint="eastAsia"/>
          <w:szCs w:val="21"/>
        </w:rPr>
        <w:t>结算价估值，若估值基准日当日无结算价的，且最近交易日后经济环境未发生重大变化的，采用最近交易日结算价估值。法律法规另有规定的，从其规定。</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（5）资产管理计划</w:t>
      </w:r>
      <w:r w:rsidR="00854505" w:rsidRPr="00811AEB">
        <w:rPr>
          <w:rFonts w:ascii="宋体" w:hAnsi="宋体" w:hint="eastAsia"/>
          <w:szCs w:val="21"/>
        </w:rPr>
        <w:t>、私募投资基金</w:t>
      </w:r>
      <w:r w:rsidRPr="00811AEB">
        <w:rPr>
          <w:rFonts w:ascii="宋体" w:hAnsi="宋体" w:hint="eastAsia"/>
          <w:szCs w:val="21"/>
        </w:rPr>
        <w:t>或信托计划的估值</w:t>
      </w:r>
      <w:r w:rsidR="006D284B" w:rsidRPr="00811AEB">
        <w:rPr>
          <w:rFonts w:ascii="宋体" w:hAnsi="宋体" w:hint="eastAsia"/>
          <w:szCs w:val="21"/>
        </w:rPr>
        <w:t>方法</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对于基金管理公司及其子公司的</w:t>
      </w:r>
      <w:r w:rsidR="00666E54">
        <w:rPr>
          <w:rFonts w:ascii="宋体" w:hAnsi="宋体" w:hint="eastAsia"/>
          <w:szCs w:val="21"/>
        </w:rPr>
        <w:t>专户</w:t>
      </w:r>
      <w:r w:rsidR="00666E54">
        <w:rPr>
          <w:rFonts w:ascii="宋体" w:hAnsi="宋体"/>
          <w:szCs w:val="21"/>
        </w:rPr>
        <w:t>、</w:t>
      </w:r>
      <w:r w:rsidRPr="00811AEB">
        <w:rPr>
          <w:rFonts w:ascii="宋体" w:hAnsi="宋体" w:hint="eastAsia"/>
          <w:szCs w:val="21"/>
        </w:rPr>
        <w:t>特定</w:t>
      </w:r>
      <w:r w:rsidR="003708CC" w:rsidRPr="00811AEB">
        <w:rPr>
          <w:rFonts w:ascii="宋体" w:hAnsi="宋体" w:hint="eastAsia"/>
          <w:szCs w:val="21"/>
        </w:rPr>
        <w:t>客户</w:t>
      </w:r>
      <w:r w:rsidRPr="00811AEB">
        <w:rPr>
          <w:rFonts w:ascii="宋体" w:hAnsi="宋体" w:hint="eastAsia"/>
          <w:szCs w:val="21"/>
        </w:rPr>
        <w:t>资产管理计划、证券公司集合资产管理计划、</w:t>
      </w:r>
      <w:r w:rsidR="0004491F" w:rsidRPr="00811AEB">
        <w:rPr>
          <w:rFonts w:ascii="宋体" w:hAnsi="宋体" w:hint="eastAsia"/>
          <w:szCs w:val="21"/>
        </w:rPr>
        <w:t>期货</w:t>
      </w:r>
      <w:r w:rsidR="003708CC" w:rsidRPr="00811AEB">
        <w:rPr>
          <w:rFonts w:ascii="宋体" w:hAnsi="宋体" w:hint="eastAsia"/>
          <w:szCs w:val="21"/>
        </w:rPr>
        <w:t>公司</w:t>
      </w:r>
      <w:r w:rsidR="00394F01" w:rsidRPr="00811AEB">
        <w:rPr>
          <w:rFonts w:ascii="宋体" w:hAnsi="宋体" w:hint="eastAsia"/>
          <w:szCs w:val="21"/>
        </w:rPr>
        <w:t>及其子公司的</w:t>
      </w:r>
      <w:r w:rsidR="0004491F" w:rsidRPr="00811AEB">
        <w:rPr>
          <w:rFonts w:ascii="宋体" w:hAnsi="宋体" w:hint="eastAsia"/>
          <w:szCs w:val="21"/>
        </w:rPr>
        <w:t>资产管理计划、</w:t>
      </w:r>
      <w:r w:rsidRPr="00811AEB">
        <w:rPr>
          <w:rFonts w:ascii="宋体" w:hAnsi="宋体" w:hint="eastAsia"/>
          <w:szCs w:val="21"/>
        </w:rPr>
        <w:t>信托计划</w:t>
      </w:r>
      <w:r w:rsidR="00692F4D" w:rsidRPr="00811AEB">
        <w:rPr>
          <w:rFonts w:ascii="宋体" w:hAnsi="宋体" w:hint="eastAsia"/>
          <w:szCs w:val="21"/>
        </w:rPr>
        <w:t>、私募投资基金</w:t>
      </w:r>
      <w:r w:rsidR="00B22D08" w:rsidRPr="00811AEB">
        <w:rPr>
          <w:rFonts w:ascii="宋体" w:hAnsi="宋体" w:hint="eastAsia"/>
          <w:szCs w:val="21"/>
        </w:rPr>
        <w:t>（包括有限合伙）</w:t>
      </w:r>
      <w:r w:rsidRPr="00811AEB">
        <w:rPr>
          <w:rFonts w:ascii="宋体" w:hAnsi="宋体" w:hint="eastAsia"/>
          <w:szCs w:val="21"/>
        </w:rPr>
        <w:t>，</w:t>
      </w:r>
      <w:r w:rsidR="00163EDB" w:rsidRPr="00811AEB">
        <w:rPr>
          <w:rFonts w:ascii="宋体" w:hAnsi="宋体" w:hint="eastAsia"/>
          <w:szCs w:val="21"/>
        </w:rPr>
        <w:t>以估值基准日前</w:t>
      </w:r>
      <w:proofErr w:type="gramStart"/>
      <w:r w:rsidR="00163EDB" w:rsidRPr="00811AEB">
        <w:rPr>
          <w:rFonts w:ascii="宋体" w:hAnsi="宋体" w:hint="eastAsia"/>
          <w:szCs w:val="21"/>
        </w:rPr>
        <w:t>一</w:t>
      </w:r>
      <w:proofErr w:type="gramEnd"/>
      <w:r w:rsidR="00163EDB" w:rsidRPr="00811AEB">
        <w:rPr>
          <w:rFonts w:ascii="宋体" w:hAnsi="宋体" w:hint="eastAsia"/>
          <w:szCs w:val="21"/>
        </w:rPr>
        <w:t>工作日单位净值估值，估值基准日前</w:t>
      </w:r>
      <w:proofErr w:type="gramStart"/>
      <w:r w:rsidR="00163EDB" w:rsidRPr="00811AEB">
        <w:rPr>
          <w:rFonts w:ascii="宋体" w:hAnsi="宋体" w:hint="eastAsia"/>
          <w:szCs w:val="21"/>
        </w:rPr>
        <w:t>一</w:t>
      </w:r>
      <w:proofErr w:type="gramEnd"/>
      <w:r w:rsidR="00163EDB" w:rsidRPr="00811AEB">
        <w:rPr>
          <w:rFonts w:ascii="宋体" w:hAnsi="宋体" w:hint="eastAsia"/>
          <w:szCs w:val="21"/>
        </w:rPr>
        <w:t>工作日单位净值未公布的，以此前最近一个工作日基金单位净值计算</w:t>
      </w:r>
      <w:r w:rsidR="0004491F" w:rsidRPr="00811AEB">
        <w:rPr>
          <w:rFonts w:ascii="宋体" w:hAnsi="宋体" w:hint="eastAsia"/>
          <w:szCs w:val="21"/>
        </w:rPr>
        <w:t>。</w:t>
      </w:r>
    </w:p>
    <w:p w:rsidR="00604ABC" w:rsidRDefault="00D8720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（6）收益互换的估值方法</w:t>
      </w:r>
    </w:p>
    <w:p w:rsidR="00604ABC" w:rsidRDefault="00D8720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收益互换根据第三方提供的</w:t>
      </w:r>
      <w:r w:rsidR="00A80ACB" w:rsidRPr="00811AEB">
        <w:rPr>
          <w:rFonts w:ascii="宋体" w:hAnsi="宋体" w:hint="eastAsia"/>
          <w:szCs w:val="21"/>
        </w:rPr>
        <w:t>估值基准日的</w:t>
      </w:r>
      <w:r w:rsidRPr="00811AEB">
        <w:rPr>
          <w:rFonts w:ascii="宋体" w:hAnsi="宋体" w:hint="eastAsia"/>
          <w:szCs w:val="21"/>
        </w:rPr>
        <w:t>估值结果</w:t>
      </w:r>
      <w:r w:rsidR="00A80ACB" w:rsidRPr="00811AEB">
        <w:rPr>
          <w:rFonts w:ascii="宋体" w:hAnsi="宋体" w:hint="eastAsia"/>
          <w:szCs w:val="21"/>
        </w:rPr>
        <w:t>每个估值日</w:t>
      </w:r>
      <w:r w:rsidRPr="00811AEB">
        <w:rPr>
          <w:rFonts w:ascii="宋体" w:hAnsi="宋体" w:hint="eastAsia"/>
          <w:szCs w:val="21"/>
        </w:rPr>
        <w:t>更新保证金和合约损益。</w:t>
      </w:r>
      <w:r w:rsidR="006F6EF2" w:rsidRPr="00811AEB">
        <w:rPr>
          <w:rFonts w:ascii="宋体" w:hAnsi="宋体"/>
          <w:szCs w:val="21"/>
        </w:rPr>
        <w:t>权益类收益</w:t>
      </w:r>
      <w:r w:rsidR="00D704C4" w:rsidRPr="00811AEB">
        <w:rPr>
          <w:rFonts w:ascii="宋体" w:hAnsi="宋体" w:hint="eastAsia"/>
          <w:szCs w:val="21"/>
        </w:rPr>
        <w:t>互</w:t>
      </w:r>
      <w:r w:rsidR="006F6EF2" w:rsidRPr="00811AEB">
        <w:rPr>
          <w:rFonts w:ascii="宋体" w:hAnsi="宋体"/>
          <w:szCs w:val="21"/>
        </w:rPr>
        <w:t>换、跨境收益互换以交易对手提供的估值报告为准进行估值</w:t>
      </w:r>
      <w:r w:rsidR="006F6EF2" w:rsidRPr="00811AEB">
        <w:rPr>
          <w:rFonts w:ascii="宋体" w:hAnsi="宋体" w:hint="eastAsia"/>
          <w:szCs w:val="21"/>
        </w:rPr>
        <w:t>。</w:t>
      </w:r>
      <w:r w:rsidR="006F3D25" w:rsidRPr="00811AEB">
        <w:rPr>
          <w:rFonts w:ascii="宋体" w:hAnsi="宋体" w:hint="eastAsia"/>
          <w:szCs w:val="21"/>
        </w:rPr>
        <w:t>第三方或交易对手</w:t>
      </w:r>
      <w:r w:rsidR="009458A9" w:rsidRPr="00811AEB">
        <w:rPr>
          <w:rFonts w:ascii="宋体" w:hAnsi="宋体" w:hint="eastAsia"/>
          <w:szCs w:val="21"/>
        </w:rPr>
        <w:t>无法</w:t>
      </w:r>
      <w:r w:rsidR="006F3D25" w:rsidRPr="00811AEB">
        <w:rPr>
          <w:rFonts w:ascii="宋体" w:hAnsi="宋体" w:hint="eastAsia"/>
          <w:szCs w:val="21"/>
        </w:rPr>
        <w:t>提供估值结果或估值报告的，按成本估值。</w:t>
      </w:r>
    </w:p>
    <w:p w:rsidR="00604ABC" w:rsidRDefault="006F6E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w:t>
      </w:r>
      <w:r w:rsidRPr="00811AEB">
        <w:rPr>
          <w:rFonts w:ascii="宋体" w:hAnsi="宋体"/>
          <w:szCs w:val="21"/>
        </w:rPr>
        <w:t>场外期权</w:t>
      </w:r>
      <w:r w:rsidRPr="00811AEB">
        <w:rPr>
          <w:rFonts w:ascii="宋体" w:hAnsi="宋体" w:hint="eastAsia"/>
          <w:szCs w:val="21"/>
        </w:rPr>
        <w:t>的估值方法</w:t>
      </w:r>
    </w:p>
    <w:p w:rsidR="00604ABC" w:rsidRDefault="006F6E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t>场外期权</w:t>
      </w:r>
      <w:r w:rsidR="00B13613" w:rsidRPr="00811AEB">
        <w:rPr>
          <w:rFonts w:ascii="宋体" w:hAnsi="宋体" w:hint="eastAsia"/>
          <w:szCs w:val="21"/>
        </w:rPr>
        <w:t>根据第三方提供的</w:t>
      </w:r>
      <w:r w:rsidR="00A80ACB" w:rsidRPr="00811AEB">
        <w:rPr>
          <w:rFonts w:ascii="宋体" w:hAnsi="宋体" w:hint="eastAsia"/>
          <w:szCs w:val="21"/>
        </w:rPr>
        <w:t>估值基准日的</w:t>
      </w:r>
      <w:r w:rsidR="00B13613" w:rsidRPr="00811AEB">
        <w:rPr>
          <w:rFonts w:ascii="宋体" w:hAnsi="宋体" w:hint="eastAsia"/>
          <w:szCs w:val="21"/>
        </w:rPr>
        <w:t>估值结果</w:t>
      </w:r>
      <w:r w:rsidR="00A80ACB" w:rsidRPr="00811AEB">
        <w:rPr>
          <w:rFonts w:ascii="宋体" w:hAnsi="宋体" w:hint="eastAsia"/>
          <w:szCs w:val="21"/>
        </w:rPr>
        <w:t>每个估值日</w:t>
      </w:r>
      <w:r w:rsidR="00B13613" w:rsidRPr="00811AEB">
        <w:rPr>
          <w:rFonts w:ascii="宋体" w:hAnsi="宋体" w:hint="eastAsia"/>
          <w:szCs w:val="21"/>
        </w:rPr>
        <w:t>更新保证金和合约损益。以交易对手提供的估值报告为准进行估值。第三方或交易对手无法提供估值结果或估值报告的，按成本估值。</w:t>
      </w:r>
    </w:p>
    <w:p w:rsidR="00604ABC" w:rsidRDefault="00D8720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F6EF2" w:rsidRPr="00811AEB">
        <w:rPr>
          <w:rFonts w:ascii="宋体" w:hAnsi="宋体" w:hint="eastAsia"/>
          <w:szCs w:val="21"/>
        </w:rPr>
        <w:t>8</w:t>
      </w:r>
      <w:r w:rsidRPr="00811AEB">
        <w:rPr>
          <w:rFonts w:ascii="宋体" w:hAnsi="宋体" w:hint="eastAsia"/>
          <w:szCs w:val="21"/>
        </w:rPr>
        <w:t>）新三板的估值方法</w:t>
      </w:r>
    </w:p>
    <w:p w:rsidR="00604ABC" w:rsidRDefault="004E3A79" w:rsidP="0064218E">
      <w:pPr>
        <w:adjustRightInd w:val="0"/>
        <w:snapToGrid w:val="0"/>
        <w:spacing w:beforeLines="30" w:afterLines="30" w:line="360" w:lineRule="auto"/>
        <w:ind w:firstLineChars="200" w:firstLine="420"/>
        <w:rPr>
          <w:rFonts w:ascii="宋体" w:hAnsi="宋体" w:cs="仿宋_GB2312"/>
          <w:color w:val="000000"/>
          <w:kern w:val="0"/>
          <w:szCs w:val="21"/>
        </w:rPr>
      </w:pPr>
      <w:r w:rsidRPr="00811AEB">
        <w:rPr>
          <w:rFonts w:ascii="宋体" w:hAnsi="宋体" w:cs="仿宋_GB2312" w:hint="eastAsia"/>
          <w:color w:val="000000"/>
          <w:kern w:val="0"/>
          <w:szCs w:val="21"/>
        </w:rPr>
        <w:t>在中小企业股份转让系统挂牌交易的股票按估值基准日的收盘价估值，估值基准日无交易的，以最近交易日的收盘价估值，挂牌后未交易的或者未挂牌的股票按持有成本估值。</w:t>
      </w:r>
    </w:p>
    <w:p w:rsidR="00604ABC" w:rsidRDefault="00B1361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（9）港股通的估值方法</w:t>
      </w:r>
    </w:p>
    <w:p w:rsidR="00604ABC" w:rsidRDefault="00B1361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在基金估值基准日，港股通投资的股票按其在港交所的收盘价估值；估值基准日无交易的，以最近交易日的收盘价估值。</w:t>
      </w:r>
    </w:p>
    <w:p w:rsidR="00604ABC" w:rsidRDefault="00B1361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在基金估值基准日，港股通投资持有外币证券资产估值涉及到港币对人民币汇率的，可参考当日中国人民银行或其授权机构公布的人民币汇率中间价，或其他可以反映公允价值的</w:t>
      </w:r>
      <w:r w:rsidRPr="00811AEB">
        <w:rPr>
          <w:rFonts w:ascii="宋体" w:hAnsi="宋体" w:hint="eastAsia"/>
          <w:szCs w:val="21"/>
        </w:rPr>
        <w:lastRenderedPageBreak/>
        <w:t>汇率进行估值。</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（10）黄金现货交易的估值方法</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黄金现货实盘合约按估值基准日金交所的当日收盘价估值，估值基准日无交易的，以最近收盘价估值。</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黄金现货延期交收合约按估值基准日金交所的当日结算价估值，估值基准日无交易的，以最近结算价估值。</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（11）利率互换的估值方法</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利率互换按照清算机构或者（代理清算机构）提供的</w:t>
      </w:r>
      <w:r w:rsidR="007D3AB4" w:rsidRPr="00811AEB">
        <w:rPr>
          <w:rFonts w:ascii="宋体" w:hAnsi="宋体" w:hint="eastAsia"/>
          <w:szCs w:val="21"/>
        </w:rPr>
        <w:t>每个估值基准日的</w:t>
      </w:r>
      <w:r w:rsidRPr="00811AEB">
        <w:rPr>
          <w:rFonts w:ascii="宋体" w:hAnsi="宋体" w:hint="eastAsia"/>
          <w:szCs w:val="21"/>
        </w:rPr>
        <w:t>结算单据或者结算数据</w:t>
      </w:r>
      <w:r w:rsidR="007D3AB4" w:rsidRPr="00811AEB">
        <w:rPr>
          <w:rFonts w:ascii="宋体" w:hAnsi="宋体" w:hint="eastAsia"/>
          <w:szCs w:val="21"/>
        </w:rPr>
        <w:t>在</w:t>
      </w:r>
      <w:r w:rsidR="00580BB3" w:rsidRPr="00811AEB">
        <w:rPr>
          <w:rFonts w:ascii="宋体" w:hAnsi="宋体" w:hint="eastAsia"/>
          <w:szCs w:val="21"/>
        </w:rPr>
        <w:t>每个估值日</w:t>
      </w:r>
      <w:r w:rsidRPr="00811AEB">
        <w:rPr>
          <w:rFonts w:ascii="宋体" w:hAnsi="宋体" w:hint="eastAsia"/>
          <w:szCs w:val="21"/>
        </w:rPr>
        <w:t>更新保证金和合约损益。</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（12）融资融券、转融通的估值方法</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按照融入、融</w:t>
      </w:r>
      <w:proofErr w:type="gramStart"/>
      <w:r w:rsidRPr="00811AEB">
        <w:rPr>
          <w:rFonts w:ascii="宋体" w:hAnsi="宋体" w:hint="eastAsia"/>
          <w:szCs w:val="21"/>
        </w:rPr>
        <w:t>出以及</w:t>
      </w:r>
      <w:proofErr w:type="gramEnd"/>
      <w:r w:rsidRPr="00811AEB">
        <w:rPr>
          <w:rFonts w:ascii="宋体" w:hAnsi="宋体" w:hint="eastAsia"/>
          <w:szCs w:val="21"/>
        </w:rPr>
        <w:t>资金和</w:t>
      </w:r>
      <w:proofErr w:type="gramStart"/>
      <w:r w:rsidRPr="00811AEB">
        <w:rPr>
          <w:rFonts w:ascii="宋体" w:hAnsi="宋体" w:hint="eastAsia"/>
          <w:szCs w:val="21"/>
        </w:rPr>
        <w:t>券分别</w:t>
      </w:r>
      <w:proofErr w:type="gramEnd"/>
      <w:r w:rsidRPr="00811AEB">
        <w:rPr>
          <w:rFonts w:ascii="宋体" w:hAnsi="宋体" w:hint="eastAsia"/>
          <w:szCs w:val="21"/>
        </w:rPr>
        <w:t>核算。参考股票、债券、基金等估值方法；同时核算融资融券或者转融通业务产生的利息、费用等</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（13）银行间债券市场的估值方法</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全国银行间债券市场交易的债券、资产支持证券等固定收益品种，主要采用第三方机构提供的估值价格和估值技术；</w:t>
      </w:r>
    </w:p>
    <w:p w:rsidR="00604ABC" w:rsidRDefault="006D284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同一债券同时在两个或两个以上市场交易的，按债券所处的市场分别估值。</w:t>
      </w:r>
    </w:p>
    <w:p w:rsidR="00604ABC" w:rsidRDefault="008F062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D284B" w:rsidRPr="00811AEB">
        <w:rPr>
          <w:rFonts w:ascii="宋体" w:hAnsi="宋体" w:hint="eastAsia"/>
          <w:szCs w:val="21"/>
        </w:rPr>
        <w:t>14</w:t>
      </w:r>
      <w:r w:rsidRPr="00811AEB">
        <w:rPr>
          <w:rFonts w:ascii="宋体" w:hAnsi="宋体" w:hint="eastAsia"/>
          <w:szCs w:val="21"/>
        </w:rPr>
        <w:t>）</w:t>
      </w:r>
      <w:r w:rsidRPr="00811AEB">
        <w:rPr>
          <w:rFonts w:ascii="宋体" w:hAnsi="宋体"/>
          <w:szCs w:val="21"/>
        </w:rPr>
        <w:t>其他资产的估值方法</w:t>
      </w:r>
    </w:p>
    <w:p w:rsidR="00604ABC" w:rsidRDefault="00163ED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银行账户存款和</w:t>
      </w:r>
      <w:r w:rsidRPr="00811AEB">
        <w:rPr>
          <w:rFonts w:ascii="宋体" w:hAnsi="宋体"/>
          <w:szCs w:val="21"/>
        </w:rPr>
        <w:t>证券资金账户内资金</w:t>
      </w:r>
      <w:r w:rsidRPr="00811AEB">
        <w:rPr>
          <w:rFonts w:ascii="宋体" w:hAnsi="宋体" w:hint="eastAsia"/>
          <w:szCs w:val="21"/>
        </w:rPr>
        <w:t>按商定利率在实际持有期间内逐日计提利息，在利息到账日以实收利息入账,</w:t>
      </w:r>
      <w:r w:rsidR="00D8720B" w:rsidRPr="00811AEB">
        <w:rPr>
          <w:rFonts w:ascii="宋体" w:hAnsi="宋体" w:hint="eastAsia"/>
          <w:szCs w:val="21"/>
        </w:rPr>
        <w:t>并冲减已计提部分</w:t>
      </w:r>
      <w:r w:rsidR="008F062A" w:rsidRPr="00811AEB">
        <w:rPr>
          <w:rFonts w:ascii="宋体" w:hAnsi="宋体" w:hint="eastAsia"/>
          <w:szCs w:val="21"/>
        </w:rPr>
        <w:t>。</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D284B" w:rsidRPr="00811AEB">
        <w:rPr>
          <w:rFonts w:ascii="宋体" w:hAnsi="宋体" w:hint="eastAsia"/>
          <w:szCs w:val="21"/>
        </w:rPr>
        <w:t>15</w:t>
      </w:r>
      <w:r w:rsidRPr="00811AEB">
        <w:rPr>
          <w:rFonts w:ascii="宋体" w:hAnsi="宋体" w:hint="eastAsia"/>
          <w:szCs w:val="21"/>
        </w:rPr>
        <w:t>）</w:t>
      </w:r>
      <w:r w:rsidR="008F062A" w:rsidRPr="00811AEB">
        <w:rPr>
          <w:rFonts w:ascii="宋体" w:hAnsi="宋体" w:hint="eastAsia"/>
          <w:szCs w:val="21"/>
        </w:rPr>
        <w:t>如</w:t>
      </w:r>
      <w:r w:rsidR="004D5D7F" w:rsidRPr="00811AEB">
        <w:rPr>
          <w:rFonts w:ascii="宋体" w:hAnsi="宋体" w:hint="eastAsia"/>
          <w:szCs w:val="21"/>
        </w:rPr>
        <w:t>基金管理人与基金托管人，协商一致认为</w:t>
      </w:r>
      <w:r w:rsidR="008F062A" w:rsidRPr="00811AEB">
        <w:rPr>
          <w:rFonts w:ascii="宋体" w:hAnsi="宋体" w:hint="eastAsia"/>
          <w:szCs w:val="21"/>
        </w:rPr>
        <w:t>按上述方法进行估值不能客观反映其公允价值的，或上述方法无法满足估值需要时，</w:t>
      </w:r>
      <w:r w:rsidR="00163EDB" w:rsidRPr="00811AEB">
        <w:rPr>
          <w:rFonts w:ascii="宋体" w:hAnsi="宋体" w:hint="eastAsia"/>
          <w:szCs w:val="21"/>
        </w:rPr>
        <w:t>基金管理人</w:t>
      </w:r>
      <w:r w:rsidR="008F062A" w:rsidRPr="00811AEB">
        <w:rPr>
          <w:rFonts w:ascii="宋体" w:hAnsi="宋体" w:hint="eastAsia"/>
          <w:szCs w:val="21"/>
        </w:rPr>
        <w:t>可根据具体情况与基金托管人商定后，按最能反映公允价值的方法估值。</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D284B" w:rsidRPr="00811AEB">
        <w:rPr>
          <w:rFonts w:ascii="宋体" w:hAnsi="宋体" w:hint="eastAsia"/>
          <w:szCs w:val="21"/>
        </w:rPr>
        <w:t>16</w:t>
      </w:r>
      <w:r w:rsidRPr="00811AEB">
        <w:rPr>
          <w:rFonts w:ascii="宋体" w:hAnsi="宋体" w:hint="eastAsia"/>
          <w:szCs w:val="21"/>
        </w:rPr>
        <w:t>）如</w:t>
      </w:r>
      <w:r w:rsidR="00163EDB" w:rsidRPr="00811AEB">
        <w:rPr>
          <w:rFonts w:ascii="宋体" w:hAnsi="宋体" w:hint="eastAsia"/>
          <w:szCs w:val="21"/>
        </w:rPr>
        <w:t>基金管理人</w:t>
      </w:r>
      <w:r w:rsidRPr="00811AEB">
        <w:rPr>
          <w:rFonts w:ascii="宋体" w:hAnsi="宋体" w:hint="eastAsia"/>
          <w:szCs w:val="21"/>
        </w:rPr>
        <w:t>或基金托管人发现对基金财产的估值违反本合同</w:t>
      </w:r>
      <w:r w:rsidR="008F062A" w:rsidRPr="00811AEB">
        <w:rPr>
          <w:rFonts w:ascii="宋体" w:hAnsi="宋体" w:hint="eastAsia"/>
          <w:szCs w:val="21"/>
        </w:rPr>
        <w:t>项下订明的估值方法、程序及相关法律法规的规定或者未能充分维护基金委托人利益时，应立即通知对方，共同查明原因，双方协商解决。</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D284B" w:rsidRPr="00811AEB">
        <w:rPr>
          <w:rFonts w:ascii="宋体" w:hAnsi="宋体" w:hint="eastAsia"/>
          <w:szCs w:val="21"/>
        </w:rPr>
        <w:t>17</w:t>
      </w:r>
      <w:r w:rsidRPr="00811AEB">
        <w:rPr>
          <w:rFonts w:ascii="宋体" w:hAnsi="宋体" w:hint="eastAsia"/>
          <w:szCs w:val="21"/>
        </w:rPr>
        <w:t>）</w:t>
      </w:r>
      <w:r w:rsidR="008F062A" w:rsidRPr="00811AEB">
        <w:rPr>
          <w:rFonts w:ascii="宋体" w:hAnsi="宋体" w:hint="eastAsia"/>
          <w:szCs w:val="21"/>
        </w:rPr>
        <w:t>相关法律、行政法规以及监管部门有强制规定的，从其规定。如有新增事项，按国家最新规定估值。</w:t>
      </w:r>
    </w:p>
    <w:p w:rsidR="00604ABC" w:rsidRDefault="00DD08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D60DFE" w:rsidRPr="00811AEB">
        <w:rPr>
          <w:rFonts w:ascii="宋体" w:hAnsi="宋体" w:hint="eastAsia"/>
          <w:szCs w:val="21"/>
        </w:rPr>
        <w:t>、基金份额净值的确认</w:t>
      </w:r>
    </w:p>
    <w:p w:rsidR="00604ABC" w:rsidRDefault="00504E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基金资产净值是指基金资产总值减去负债后的价值，基金份额净值等于计算日</w:t>
      </w:r>
      <w:r w:rsidR="00CE3950" w:rsidRPr="00811AEB">
        <w:rPr>
          <w:rFonts w:ascii="宋体" w:hAnsi="宋体" w:hint="eastAsia"/>
          <w:szCs w:val="21"/>
        </w:rPr>
        <w:t>基金</w:t>
      </w:r>
      <w:r w:rsidRPr="00811AEB">
        <w:rPr>
          <w:rFonts w:ascii="宋体" w:hAnsi="宋体" w:hint="eastAsia"/>
          <w:szCs w:val="21"/>
        </w:rPr>
        <w:t>资产净值除以计算日基金份额总额。基金份额净值的计算保留到小数点后</w:t>
      </w:r>
      <w:r w:rsidR="00372115" w:rsidRPr="00811AEB">
        <w:rPr>
          <w:rFonts w:ascii="宋体" w:hAnsi="宋体"/>
          <w:szCs w:val="21"/>
        </w:rPr>
        <w:t>3位</w:t>
      </w:r>
      <w:r w:rsidRPr="00811AEB">
        <w:rPr>
          <w:rFonts w:ascii="宋体" w:hAnsi="宋体" w:hint="eastAsia"/>
          <w:szCs w:val="21"/>
        </w:rPr>
        <w:t>，小数点后</w:t>
      </w:r>
      <w:r w:rsidR="00372115" w:rsidRPr="00811AEB">
        <w:rPr>
          <w:rFonts w:ascii="宋体" w:hAnsi="宋体" w:hint="eastAsia"/>
          <w:szCs w:val="21"/>
        </w:rPr>
        <w:t>第</w:t>
      </w:r>
      <w:r w:rsidR="00372115" w:rsidRPr="00811AEB">
        <w:rPr>
          <w:rFonts w:ascii="宋体" w:hAnsi="宋体"/>
          <w:szCs w:val="21"/>
        </w:rPr>
        <w:t>4</w:t>
      </w:r>
      <w:r w:rsidR="00372115" w:rsidRPr="00811AEB">
        <w:rPr>
          <w:rFonts w:ascii="宋体" w:hAnsi="宋体"/>
          <w:szCs w:val="21"/>
        </w:rPr>
        <w:lastRenderedPageBreak/>
        <w:t>位</w:t>
      </w:r>
      <w:r w:rsidRPr="00811AEB">
        <w:rPr>
          <w:rFonts w:ascii="宋体" w:hAnsi="宋体" w:hint="eastAsia"/>
          <w:szCs w:val="21"/>
        </w:rPr>
        <w:t>四舍五入</w:t>
      </w:r>
      <w:r w:rsidR="00CE3950" w:rsidRPr="00811AEB">
        <w:rPr>
          <w:rFonts w:ascii="宋体" w:hAnsi="宋体" w:hint="eastAsia"/>
          <w:szCs w:val="21"/>
        </w:rPr>
        <w:t>，由此产生的误差计入基金财产</w:t>
      </w:r>
      <w:r w:rsidRPr="00811AEB">
        <w:rPr>
          <w:rFonts w:ascii="宋体" w:hAnsi="宋体" w:hint="eastAsia"/>
          <w:szCs w:val="21"/>
        </w:rPr>
        <w:t>。</w:t>
      </w:r>
    </w:p>
    <w:p w:rsidR="00604ABC" w:rsidRDefault="00504E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基金资产净值</w:t>
      </w:r>
      <w:r w:rsidR="00D60DFE" w:rsidRPr="00811AEB">
        <w:rPr>
          <w:rFonts w:ascii="宋体" w:hAnsi="宋体" w:hint="eastAsia"/>
          <w:szCs w:val="21"/>
        </w:rPr>
        <w:t>和基金份额净值</w:t>
      </w:r>
      <w:r w:rsidRPr="00811AEB">
        <w:rPr>
          <w:rFonts w:ascii="宋体" w:hAnsi="宋体" w:hint="eastAsia"/>
          <w:szCs w:val="21"/>
        </w:rPr>
        <w:t>计算和会计核算的义务由</w:t>
      </w:r>
      <w:r w:rsidR="00DD080A" w:rsidRPr="00811AEB">
        <w:rPr>
          <w:rFonts w:ascii="宋体" w:hAnsi="宋体" w:hint="eastAsia"/>
          <w:szCs w:val="21"/>
        </w:rPr>
        <w:t>基金管理人</w:t>
      </w:r>
      <w:r w:rsidRPr="00811AEB">
        <w:rPr>
          <w:rFonts w:ascii="宋体" w:hAnsi="宋体" w:hint="eastAsia"/>
          <w:szCs w:val="21"/>
        </w:rPr>
        <w:t>承担。如经相关各方在平等基础上充分讨论后，仍无法达成一致意见，以</w:t>
      </w:r>
      <w:r w:rsidR="00DD080A" w:rsidRPr="00811AEB">
        <w:rPr>
          <w:rFonts w:ascii="宋体" w:hAnsi="宋体" w:hint="eastAsia"/>
          <w:szCs w:val="21"/>
        </w:rPr>
        <w:t>基金管理人</w:t>
      </w:r>
      <w:r w:rsidRPr="00811AEB">
        <w:rPr>
          <w:rFonts w:ascii="宋体" w:hAnsi="宋体" w:hint="eastAsia"/>
          <w:szCs w:val="21"/>
        </w:rPr>
        <w:t>的计算结果为准。</w:t>
      </w:r>
    </w:p>
    <w:p w:rsidR="00604ABC" w:rsidRDefault="00DD08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D60DFE" w:rsidRPr="00811AEB">
        <w:rPr>
          <w:rFonts w:ascii="宋体" w:hAnsi="宋体" w:hint="eastAsia"/>
          <w:szCs w:val="21"/>
        </w:rPr>
        <w:t>、估值错误的处理</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（1）当基金份额净值小数点后</w:t>
      </w:r>
      <w:r w:rsidR="001318A0" w:rsidRPr="00811AEB">
        <w:rPr>
          <w:rFonts w:ascii="宋体" w:hAnsi="宋体"/>
          <w:szCs w:val="21"/>
        </w:rPr>
        <w:t>3位以内</w:t>
      </w:r>
      <w:r w:rsidR="00B87159" w:rsidRPr="00811AEB">
        <w:rPr>
          <w:rFonts w:ascii="宋体" w:hAnsi="宋体"/>
          <w:szCs w:val="21"/>
        </w:rPr>
        <w:t>（</w:t>
      </w:r>
      <w:r w:rsidR="001318A0" w:rsidRPr="00811AEB">
        <w:rPr>
          <w:rFonts w:ascii="宋体" w:hAnsi="宋体"/>
          <w:szCs w:val="21"/>
        </w:rPr>
        <w:t>含第3位</w:t>
      </w:r>
      <w:r w:rsidR="00B87159" w:rsidRPr="00811AEB">
        <w:rPr>
          <w:rFonts w:ascii="宋体" w:hAnsi="宋体"/>
          <w:szCs w:val="21"/>
        </w:rPr>
        <w:t>）</w:t>
      </w:r>
      <w:r w:rsidRPr="00811AEB">
        <w:rPr>
          <w:rFonts w:ascii="宋体" w:hAnsi="宋体" w:hint="eastAsia"/>
          <w:szCs w:val="21"/>
        </w:rPr>
        <w:t>发生差错时，视为基金估值错误。</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（2）估值错误的处理原则</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估值错误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（3）估值错误的处理方法</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a．本基金的基金会计责任方由</w:t>
      </w:r>
      <w:r w:rsidR="00163EDB" w:rsidRPr="00811AEB">
        <w:rPr>
          <w:rFonts w:ascii="宋体" w:hAnsi="宋体" w:hint="eastAsia"/>
          <w:szCs w:val="21"/>
        </w:rPr>
        <w:t>基金管理人</w:t>
      </w:r>
      <w:r w:rsidRPr="00811AEB">
        <w:rPr>
          <w:rFonts w:ascii="宋体" w:hAnsi="宋体" w:hint="eastAsia"/>
          <w:szCs w:val="21"/>
        </w:rPr>
        <w:t>担任，与本基金有关的会计问题，如经双方在平等基础上充分讨论后，尚不能达成一致时，按</w:t>
      </w:r>
      <w:r w:rsidR="00163EDB" w:rsidRPr="00811AEB">
        <w:rPr>
          <w:rFonts w:ascii="宋体" w:hAnsi="宋体" w:hint="eastAsia"/>
          <w:szCs w:val="21"/>
        </w:rPr>
        <w:t>基金管理人</w:t>
      </w:r>
      <w:r w:rsidRPr="00811AEB">
        <w:rPr>
          <w:rFonts w:ascii="宋体" w:hAnsi="宋体" w:hint="eastAsia"/>
          <w:szCs w:val="21"/>
        </w:rPr>
        <w:t>的建议执行，由此给基金委托人和基金财产造成的损失，由</w:t>
      </w:r>
      <w:r w:rsidR="00163EDB" w:rsidRPr="00811AEB">
        <w:rPr>
          <w:rFonts w:ascii="宋体" w:hAnsi="宋体" w:hint="eastAsia"/>
          <w:szCs w:val="21"/>
        </w:rPr>
        <w:t>基金管理人</w:t>
      </w:r>
      <w:r w:rsidRPr="00811AEB">
        <w:rPr>
          <w:rFonts w:ascii="宋体" w:hAnsi="宋体" w:hint="eastAsia"/>
          <w:szCs w:val="21"/>
        </w:rPr>
        <w:t>负责赔付。</w:t>
      </w:r>
    </w:p>
    <w:p w:rsidR="00604ABC" w:rsidRDefault="00D60DF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b．</w:t>
      </w:r>
      <w:r w:rsidR="00163EDB" w:rsidRPr="00811AEB">
        <w:rPr>
          <w:rFonts w:ascii="宋体" w:hAnsi="宋体" w:hint="eastAsia"/>
          <w:szCs w:val="21"/>
        </w:rPr>
        <w:t>基金管理人</w:t>
      </w:r>
      <w:r w:rsidRPr="00811AEB">
        <w:rPr>
          <w:rFonts w:ascii="宋体" w:hAnsi="宋体" w:hint="eastAsia"/>
          <w:szCs w:val="21"/>
        </w:rPr>
        <w:t>计算的基金资产净值和基金份额净值已由基金托管人复核确认，但因估值错误给基金委托人造成损失的，由</w:t>
      </w:r>
      <w:r w:rsidR="00163EDB" w:rsidRPr="00811AEB">
        <w:rPr>
          <w:rFonts w:ascii="宋体" w:hAnsi="宋体" w:hint="eastAsia"/>
          <w:szCs w:val="21"/>
        </w:rPr>
        <w:t>基金管理人</w:t>
      </w:r>
      <w:r w:rsidRPr="00811AEB">
        <w:rPr>
          <w:rFonts w:ascii="宋体" w:hAnsi="宋体" w:hint="eastAsia"/>
          <w:szCs w:val="21"/>
        </w:rPr>
        <w:t>与基金托管人按照过错各自承担相应的责任。因估值导致基金份额净值出现错误时，</w:t>
      </w:r>
      <w:r w:rsidR="00163EDB" w:rsidRPr="00811AEB">
        <w:rPr>
          <w:rFonts w:ascii="宋体" w:hAnsi="宋体" w:hint="eastAsia"/>
          <w:szCs w:val="21"/>
        </w:rPr>
        <w:t>基金管理人</w:t>
      </w:r>
      <w:r w:rsidRPr="00811AEB">
        <w:rPr>
          <w:rFonts w:ascii="宋体" w:hAnsi="宋体" w:hint="eastAsia"/>
          <w:szCs w:val="21"/>
        </w:rPr>
        <w:t>应当立即纠正，并采取合理的措施防止损失进一步扩大。</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c．</w:t>
      </w:r>
      <w:r w:rsidR="00D60DFE" w:rsidRPr="00811AEB">
        <w:rPr>
          <w:rFonts w:ascii="宋体" w:hAnsi="宋体" w:hint="eastAsia"/>
          <w:szCs w:val="21"/>
        </w:rPr>
        <w:t>如</w:t>
      </w:r>
      <w:r w:rsidR="00163EDB" w:rsidRPr="00811AEB">
        <w:rPr>
          <w:rFonts w:ascii="宋体" w:hAnsi="宋体" w:hint="eastAsia"/>
          <w:szCs w:val="21"/>
        </w:rPr>
        <w:t>基金管理人</w:t>
      </w:r>
      <w:r w:rsidR="00D60DFE" w:rsidRPr="00811AEB">
        <w:rPr>
          <w:rFonts w:ascii="宋体" w:hAnsi="宋体" w:hint="eastAsia"/>
          <w:szCs w:val="21"/>
        </w:rPr>
        <w:t>和基金托管人对基金</w:t>
      </w:r>
      <w:r w:rsidRPr="00811AEB">
        <w:rPr>
          <w:rFonts w:ascii="宋体" w:hAnsi="宋体" w:hint="eastAsia"/>
          <w:szCs w:val="21"/>
        </w:rPr>
        <w:t>资产</w:t>
      </w:r>
      <w:r w:rsidR="00D60DFE" w:rsidRPr="00811AEB">
        <w:rPr>
          <w:rFonts w:ascii="宋体" w:hAnsi="宋体" w:hint="eastAsia"/>
          <w:szCs w:val="21"/>
        </w:rPr>
        <w:t>净值</w:t>
      </w:r>
      <w:r w:rsidRPr="00811AEB">
        <w:rPr>
          <w:rFonts w:ascii="宋体" w:hAnsi="宋体" w:hint="eastAsia"/>
          <w:szCs w:val="21"/>
        </w:rPr>
        <w:t>和基金份额净值</w:t>
      </w:r>
      <w:r w:rsidR="00D60DFE" w:rsidRPr="00811AEB">
        <w:rPr>
          <w:rFonts w:ascii="宋体" w:hAnsi="宋体" w:hint="eastAsia"/>
          <w:szCs w:val="21"/>
        </w:rPr>
        <w:t>的计算结果</w:t>
      </w:r>
      <w:r w:rsidRPr="00811AEB">
        <w:rPr>
          <w:rFonts w:ascii="宋体" w:hAnsi="宋体" w:hint="eastAsia"/>
          <w:szCs w:val="21"/>
        </w:rPr>
        <w:t>，虽然多次重新计算和</w:t>
      </w:r>
      <w:proofErr w:type="gramStart"/>
      <w:r w:rsidRPr="00811AEB">
        <w:rPr>
          <w:rFonts w:ascii="宋体" w:hAnsi="宋体" w:hint="eastAsia"/>
          <w:szCs w:val="21"/>
        </w:rPr>
        <w:t>核对仍</w:t>
      </w:r>
      <w:proofErr w:type="gramEnd"/>
      <w:r w:rsidRPr="00811AEB">
        <w:rPr>
          <w:rFonts w:ascii="宋体" w:hAnsi="宋体" w:hint="eastAsia"/>
          <w:szCs w:val="21"/>
        </w:rPr>
        <w:t>不能达成一致时，为避免不能按时披露净值</w:t>
      </w:r>
      <w:r w:rsidR="00D60DFE" w:rsidRPr="00811AEB">
        <w:rPr>
          <w:rFonts w:ascii="宋体" w:hAnsi="宋体" w:hint="eastAsia"/>
          <w:szCs w:val="21"/>
        </w:rPr>
        <w:t>的情形，以</w:t>
      </w:r>
      <w:r w:rsidR="00163EDB" w:rsidRPr="00811AEB">
        <w:rPr>
          <w:rFonts w:ascii="宋体" w:hAnsi="宋体" w:hint="eastAsia"/>
          <w:szCs w:val="21"/>
        </w:rPr>
        <w:t>基金管理人</w:t>
      </w:r>
      <w:r w:rsidR="00D60DFE" w:rsidRPr="00811AEB">
        <w:rPr>
          <w:rFonts w:ascii="宋体" w:hAnsi="宋体" w:hint="eastAsia"/>
          <w:szCs w:val="21"/>
        </w:rPr>
        <w:t>的计算结果对外披露，由此给基金委托人和基金造成的损失，基金托管人予以免责。</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d．</w:t>
      </w:r>
      <w:r w:rsidR="00D60DFE" w:rsidRPr="00811AEB">
        <w:rPr>
          <w:rFonts w:ascii="宋体" w:hAnsi="宋体" w:hint="eastAsia"/>
          <w:szCs w:val="21"/>
        </w:rPr>
        <w:t>由于一方当事人提供的信息错误，另</w:t>
      </w:r>
      <w:r w:rsidRPr="00811AEB">
        <w:rPr>
          <w:rFonts w:ascii="宋体" w:hAnsi="宋体" w:hint="eastAsia"/>
          <w:szCs w:val="21"/>
        </w:rPr>
        <w:t>一方当事人在采取了必要合理的措施后仍不能发现该错误，进而导致净值计算错误造成基金委托人的损失，以及由此造成以后交易日</w:t>
      </w:r>
      <w:r w:rsidR="00D60DFE" w:rsidRPr="00811AEB">
        <w:rPr>
          <w:rFonts w:ascii="宋体" w:hAnsi="宋体" w:hint="eastAsia"/>
          <w:szCs w:val="21"/>
        </w:rPr>
        <w:t>净值计算顺延错误而引起的基金委托人的损失，由提供错误信息的当事人一方负责赔偿。</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e．</w:t>
      </w:r>
      <w:r w:rsidR="00D60DFE" w:rsidRPr="00811AEB">
        <w:rPr>
          <w:rFonts w:ascii="宋体" w:hAnsi="宋体" w:hint="eastAsia"/>
          <w:szCs w:val="21"/>
        </w:rPr>
        <w:t>由于证券交易所及证券登记结算公司发送的数据错误，或由于其他不可抗力原因，</w:t>
      </w:r>
      <w:r w:rsidR="00163EDB" w:rsidRPr="00811AEB">
        <w:rPr>
          <w:rFonts w:ascii="宋体" w:hAnsi="宋体" w:hint="eastAsia"/>
          <w:szCs w:val="21"/>
        </w:rPr>
        <w:t>基金管理人</w:t>
      </w:r>
      <w:r w:rsidR="00D60DFE" w:rsidRPr="00811AEB">
        <w:rPr>
          <w:rFonts w:ascii="宋体" w:hAnsi="宋体" w:hint="eastAsia"/>
          <w:szCs w:val="21"/>
        </w:rPr>
        <w:t>和基金托管人虽然已经采取必要</w:t>
      </w:r>
      <w:r w:rsidRPr="00811AEB">
        <w:rPr>
          <w:rFonts w:ascii="宋体" w:hAnsi="宋体" w:hint="eastAsia"/>
          <w:szCs w:val="21"/>
        </w:rPr>
        <w:t>、适当、合理的措施进行检查，但是未能发现该错误的，由此造成的</w:t>
      </w:r>
      <w:r w:rsidR="00D60DFE" w:rsidRPr="00811AEB">
        <w:rPr>
          <w:rFonts w:ascii="宋体" w:hAnsi="宋体" w:hint="eastAsia"/>
          <w:szCs w:val="21"/>
        </w:rPr>
        <w:t>估值错误，</w:t>
      </w:r>
      <w:r w:rsidR="00163EDB" w:rsidRPr="00811AEB">
        <w:rPr>
          <w:rFonts w:ascii="宋体" w:hAnsi="宋体" w:hint="eastAsia"/>
          <w:szCs w:val="21"/>
        </w:rPr>
        <w:t>基金管理人</w:t>
      </w:r>
      <w:r w:rsidRPr="00811AEB">
        <w:rPr>
          <w:rFonts w:ascii="宋体" w:hAnsi="宋体" w:hint="eastAsia"/>
          <w:szCs w:val="21"/>
        </w:rPr>
        <w:t>和基金托管人可以免除赔偿责任，</w:t>
      </w:r>
      <w:r w:rsidR="00D60DFE" w:rsidRPr="00811AEB">
        <w:rPr>
          <w:rFonts w:ascii="宋体" w:hAnsi="宋体" w:hint="eastAsia"/>
          <w:szCs w:val="21"/>
        </w:rPr>
        <w:t>但</w:t>
      </w:r>
      <w:r w:rsidRPr="00811AEB">
        <w:rPr>
          <w:rFonts w:ascii="宋体" w:hAnsi="宋体" w:hint="eastAsia"/>
          <w:szCs w:val="21"/>
        </w:rPr>
        <w:t>双方</w:t>
      </w:r>
      <w:r w:rsidR="00D60DFE" w:rsidRPr="00811AEB">
        <w:rPr>
          <w:rFonts w:ascii="宋体" w:hAnsi="宋体" w:hint="eastAsia"/>
          <w:szCs w:val="21"/>
        </w:rPr>
        <w:t>应当积极采取必要的措施减轻或消除由此造成的影响。</w:t>
      </w:r>
    </w:p>
    <w:p w:rsidR="00604ABC" w:rsidRDefault="005A2C2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f．</w:t>
      </w:r>
      <w:r w:rsidR="00163EDB" w:rsidRPr="00811AEB">
        <w:rPr>
          <w:rFonts w:ascii="宋体" w:hAnsi="宋体" w:hint="eastAsia"/>
          <w:szCs w:val="21"/>
        </w:rPr>
        <w:t>基金管理人</w:t>
      </w:r>
      <w:r w:rsidR="00D60DFE" w:rsidRPr="00811AEB">
        <w:rPr>
          <w:rFonts w:ascii="宋体" w:hAnsi="宋体" w:hint="eastAsia"/>
          <w:szCs w:val="21"/>
        </w:rPr>
        <w:t>、基金托管人按</w:t>
      </w:r>
      <w:r w:rsidR="00D92368" w:rsidRPr="00811AEB">
        <w:rPr>
          <w:rFonts w:ascii="宋体" w:hAnsi="宋体" w:hint="eastAsia"/>
          <w:szCs w:val="21"/>
        </w:rPr>
        <w:t>“</w:t>
      </w:r>
      <w:r w:rsidR="00D60DFE" w:rsidRPr="00811AEB">
        <w:rPr>
          <w:rFonts w:ascii="宋体" w:hAnsi="宋体" w:hint="eastAsia"/>
          <w:szCs w:val="21"/>
        </w:rPr>
        <w:t>估值</w:t>
      </w:r>
      <w:r w:rsidR="00D92368" w:rsidRPr="00811AEB">
        <w:rPr>
          <w:rFonts w:ascii="宋体" w:hAnsi="宋体" w:hint="eastAsia"/>
          <w:szCs w:val="21"/>
        </w:rPr>
        <w:t>依据和</w:t>
      </w:r>
      <w:r w:rsidR="00D60DFE" w:rsidRPr="00811AEB">
        <w:rPr>
          <w:rFonts w:ascii="宋体" w:hAnsi="宋体" w:hint="eastAsia"/>
          <w:szCs w:val="21"/>
        </w:rPr>
        <w:t>方法</w:t>
      </w:r>
      <w:r w:rsidR="00D92368" w:rsidRPr="00811AEB">
        <w:rPr>
          <w:rFonts w:ascii="宋体" w:hAnsi="宋体" w:hint="eastAsia"/>
          <w:szCs w:val="21"/>
        </w:rPr>
        <w:t>”</w:t>
      </w:r>
      <w:r w:rsidR="00D60DFE" w:rsidRPr="00811AEB">
        <w:rPr>
          <w:rFonts w:ascii="宋体" w:hAnsi="宋体" w:hint="eastAsia"/>
          <w:szCs w:val="21"/>
        </w:rPr>
        <w:t>第</w:t>
      </w:r>
      <w:r w:rsidRPr="00811AEB">
        <w:rPr>
          <w:rFonts w:ascii="宋体" w:hAnsi="宋体" w:hint="eastAsia"/>
          <w:szCs w:val="21"/>
        </w:rPr>
        <w:t>（</w:t>
      </w:r>
      <w:r w:rsidR="006D284B" w:rsidRPr="00811AEB">
        <w:rPr>
          <w:rFonts w:ascii="宋体" w:hAnsi="宋体" w:hint="eastAsia"/>
          <w:szCs w:val="21"/>
        </w:rPr>
        <w:t>15</w:t>
      </w:r>
      <w:r w:rsidRPr="00811AEB">
        <w:rPr>
          <w:rFonts w:ascii="宋体" w:hAnsi="宋体" w:hint="eastAsia"/>
          <w:szCs w:val="21"/>
        </w:rPr>
        <w:t>）</w:t>
      </w:r>
      <w:r w:rsidR="00D60DFE" w:rsidRPr="00811AEB">
        <w:rPr>
          <w:rFonts w:ascii="宋体" w:hAnsi="宋体" w:hint="eastAsia"/>
          <w:szCs w:val="21"/>
        </w:rPr>
        <w:t>项进行估值时，所造成的误差不作为估值错误处理。</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lastRenderedPageBreak/>
        <w:t>g．</w:t>
      </w:r>
      <w:r w:rsidR="00DD080A" w:rsidRPr="00811AEB">
        <w:rPr>
          <w:rFonts w:ascii="宋体" w:hAnsi="宋体" w:hint="eastAsia"/>
          <w:szCs w:val="21"/>
        </w:rPr>
        <w:t>基金管理人</w:t>
      </w:r>
      <w:r w:rsidR="00D60DFE" w:rsidRPr="00811AEB">
        <w:rPr>
          <w:rFonts w:ascii="宋体" w:hAnsi="宋体" w:hint="eastAsia"/>
          <w:szCs w:val="21"/>
        </w:rPr>
        <w:t>和基金托管人由于各自技术系统设置而产生的净值计算尾差，以</w:t>
      </w:r>
      <w:r w:rsidR="00DD080A" w:rsidRPr="00811AEB">
        <w:rPr>
          <w:rFonts w:ascii="宋体" w:hAnsi="宋体" w:hint="eastAsia"/>
          <w:szCs w:val="21"/>
        </w:rPr>
        <w:t>基金管理人</w:t>
      </w:r>
      <w:r w:rsidR="00D60DFE" w:rsidRPr="00811AEB">
        <w:rPr>
          <w:rFonts w:ascii="宋体" w:hAnsi="宋体" w:hint="eastAsia"/>
          <w:szCs w:val="21"/>
        </w:rPr>
        <w:t>计算结果为准。</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h．</w:t>
      </w:r>
      <w:r w:rsidR="00D60DFE" w:rsidRPr="00811AEB">
        <w:rPr>
          <w:rFonts w:ascii="宋体" w:hAnsi="宋体" w:hint="eastAsia"/>
          <w:szCs w:val="21"/>
        </w:rPr>
        <w:t>前述内容如法律、行政法规或监管机构另有规定的，按其规定处理。如果行业另有通行做法，</w:t>
      </w:r>
      <w:r w:rsidR="00DD080A" w:rsidRPr="00811AEB">
        <w:rPr>
          <w:rFonts w:ascii="宋体" w:hAnsi="宋体" w:hint="eastAsia"/>
          <w:szCs w:val="21"/>
        </w:rPr>
        <w:t>基金管理人</w:t>
      </w:r>
      <w:r w:rsidRPr="00811AEB">
        <w:rPr>
          <w:rFonts w:ascii="宋体" w:hAnsi="宋体" w:hint="eastAsia"/>
          <w:szCs w:val="21"/>
        </w:rPr>
        <w:t>和基金托管人</w:t>
      </w:r>
      <w:r w:rsidR="00D60DFE" w:rsidRPr="00811AEB">
        <w:rPr>
          <w:rFonts w:ascii="宋体" w:hAnsi="宋体" w:hint="eastAsia"/>
          <w:szCs w:val="21"/>
        </w:rPr>
        <w:t>应本着平等和保护基金委托人利益的原则进行协商。</w:t>
      </w:r>
    </w:p>
    <w:p w:rsidR="00604ABC" w:rsidRDefault="00DD080A"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7</w:t>
      </w:r>
      <w:r w:rsidR="005A2C21" w:rsidRPr="00811AEB">
        <w:rPr>
          <w:rFonts w:ascii="宋体" w:hAnsi="宋体" w:hint="eastAsia"/>
          <w:szCs w:val="21"/>
        </w:rPr>
        <w:t>、</w:t>
      </w:r>
      <w:r w:rsidR="00D60DFE" w:rsidRPr="00811AEB">
        <w:rPr>
          <w:rFonts w:ascii="宋体" w:hAnsi="宋体" w:hint="eastAsia"/>
          <w:szCs w:val="21"/>
        </w:rPr>
        <w:t>暂停估值的情形</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（1）</w:t>
      </w:r>
      <w:r w:rsidR="00D60DFE" w:rsidRPr="00811AEB">
        <w:rPr>
          <w:rFonts w:ascii="宋体" w:hAnsi="宋体" w:hint="eastAsia"/>
          <w:szCs w:val="21"/>
        </w:rPr>
        <w:t>基金投资所涉及的证券交易市场遇法定节假日或因其他原因暂停营业时；</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（2）</w:t>
      </w:r>
      <w:r w:rsidR="00D60DFE" w:rsidRPr="00811AEB">
        <w:rPr>
          <w:rFonts w:ascii="宋体" w:hAnsi="宋体" w:hint="eastAsia"/>
          <w:szCs w:val="21"/>
        </w:rPr>
        <w:t>因不可抗力或其它情形致使基金管理人、基金托管人无法准确评估本基金资产价值时；</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（3）</w:t>
      </w:r>
      <w:r w:rsidR="00D60DFE" w:rsidRPr="00811AEB">
        <w:rPr>
          <w:rFonts w:ascii="宋体" w:hAnsi="宋体" w:hint="eastAsia"/>
          <w:szCs w:val="21"/>
        </w:rPr>
        <w:t>占基金相当比例的投资品种的估值出现重大转变，而</w:t>
      </w:r>
      <w:r w:rsidR="00163EDB" w:rsidRPr="00811AEB">
        <w:rPr>
          <w:rFonts w:ascii="宋体" w:hAnsi="宋体" w:hint="eastAsia"/>
          <w:szCs w:val="21"/>
        </w:rPr>
        <w:t>基金管理人</w:t>
      </w:r>
      <w:r w:rsidR="00D60DFE" w:rsidRPr="00811AEB">
        <w:rPr>
          <w:rFonts w:ascii="宋体" w:hAnsi="宋体" w:hint="eastAsia"/>
          <w:szCs w:val="21"/>
        </w:rPr>
        <w:t>为保障</w:t>
      </w:r>
      <w:r w:rsidR="001D7731" w:rsidRPr="00811AEB">
        <w:rPr>
          <w:rFonts w:ascii="宋体" w:hAnsi="宋体" w:hint="eastAsia"/>
          <w:szCs w:val="21"/>
        </w:rPr>
        <w:t>基金</w:t>
      </w:r>
      <w:r w:rsidR="00D60DFE" w:rsidRPr="00811AEB">
        <w:rPr>
          <w:rFonts w:ascii="宋体" w:hAnsi="宋体" w:hint="eastAsia"/>
          <w:szCs w:val="21"/>
        </w:rPr>
        <w:t>委托人的利益，已决定延迟估值；</w:t>
      </w:r>
    </w:p>
    <w:p w:rsidR="00604ABC" w:rsidRDefault="005A2C2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（4）相关金融监管部门规定或本合同</w:t>
      </w:r>
      <w:r w:rsidR="00D60DFE" w:rsidRPr="00811AEB">
        <w:rPr>
          <w:rFonts w:ascii="宋体" w:hAnsi="宋体" w:hint="eastAsia"/>
          <w:szCs w:val="21"/>
        </w:rPr>
        <w:t>约定的其他情形。</w:t>
      </w:r>
    </w:p>
    <w:p w:rsidR="00604ABC" w:rsidRDefault="00504E02" w:rsidP="0064218E">
      <w:pPr>
        <w:adjustRightInd w:val="0"/>
        <w:snapToGrid w:val="0"/>
        <w:spacing w:beforeLines="30" w:afterLines="30" w:line="348" w:lineRule="auto"/>
        <w:ind w:firstLineChars="200" w:firstLine="420"/>
        <w:rPr>
          <w:rFonts w:ascii="宋体" w:hAnsi="宋体"/>
          <w:szCs w:val="21"/>
        </w:rPr>
      </w:pPr>
      <w:bookmarkStart w:id="97" w:name="_Toc233017927"/>
      <w:r w:rsidRPr="00811AEB">
        <w:rPr>
          <w:rFonts w:ascii="宋体" w:hAnsi="宋体" w:hint="eastAsia"/>
          <w:szCs w:val="21"/>
        </w:rPr>
        <w:t>（</w:t>
      </w:r>
      <w:r w:rsidR="003B2D3C" w:rsidRPr="00811AEB">
        <w:rPr>
          <w:rFonts w:ascii="宋体" w:hAnsi="宋体" w:hint="eastAsia"/>
          <w:szCs w:val="21"/>
        </w:rPr>
        <w:t>二</w:t>
      </w:r>
      <w:r w:rsidRPr="00811AEB">
        <w:rPr>
          <w:rFonts w:ascii="宋体" w:hAnsi="宋体" w:hint="eastAsia"/>
          <w:szCs w:val="21"/>
        </w:rPr>
        <w:t>）基金财产的会计核算</w:t>
      </w:r>
      <w:bookmarkEnd w:id="97"/>
    </w:p>
    <w:p w:rsidR="00604ABC" w:rsidRDefault="003B2D3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1、</w:t>
      </w:r>
      <w:r w:rsidR="00504E02" w:rsidRPr="00811AEB">
        <w:rPr>
          <w:rFonts w:ascii="宋体" w:hAnsi="宋体" w:hint="eastAsia"/>
          <w:szCs w:val="21"/>
        </w:rPr>
        <w:t>本基金财产的会计年度为每年1月1日至12月31日。</w:t>
      </w:r>
    </w:p>
    <w:p w:rsidR="00604ABC" w:rsidRDefault="003B2D3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2、</w:t>
      </w:r>
      <w:r w:rsidR="00504E02" w:rsidRPr="00811AEB">
        <w:rPr>
          <w:rFonts w:ascii="宋体" w:hAnsi="宋体" w:hint="eastAsia"/>
          <w:szCs w:val="21"/>
        </w:rPr>
        <w:t>计</w:t>
      </w:r>
      <w:proofErr w:type="gramStart"/>
      <w:r w:rsidR="00504E02" w:rsidRPr="00811AEB">
        <w:rPr>
          <w:rFonts w:ascii="宋体" w:hAnsi="宋体" w:hint="eastAsia"/>
          <w:szCs w:val="21"/>
        </w:rPr>
        <w:t>账本位币</w:t>
      </w:r>
      <w:proofErr w:type="gramEnd"/>
      <w:r w:rsidR="00504E02" w:rsidRPr="00811AEB">
        <w:rPr>
          <w:rFonts w:ascii="宋体" w:hAnsi="宋体" w:hint="eastAsia"/>
          <w:szCs w:val="21"/>
        </w:rPr>
        <w:t>为人民币，计</w:t>
      </w:r>
      <w:proofErr w:type="gramStart"/>
      <w:r w:rsidR="00504E02" w:rsidRPr="00811AEB">
        <w:rPr>
          <w:rFonts w:ascii="宋体" w:hAnsi="宋体" w:hint="eastAsia"/>
          <w:szCs w:val="21"/>
        </w:rPr>
        <w:t>账单位</w:t>
      </w:r>
      <w:proofErr w:type="gramEnd"/>
      <w:r w:rsidR="00504E02" w:rsidRPr="00811AEB">
        <w:rPr>
          <w:rFonts w:ascii="宋体" w:hAnsi="宋体" w:hint="eastAsia"/>
          <w:szCs w:val="21"/>
        </w:rPr>
        <w:t>为元。</w:t>
      </w:r>
    </w:p>
    <w:p w:rsidR="00604ABC" w:rsidRDefault="003B2D3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3、</w:t>
      </w:r>
      <w:r w:rsidR="00504E02" w:rsidRPr="00811AEB">
        <w:rPr>
          <w:rFonts w:ascii="宋体" w:hAnsi="宋体" w:hint="eastAsia"/>
          <w:szCs w:val="21"/>
        </w:rPr>
        <w:t>基金财产的会计核算按《证券投资基金会计核算业务指引》执行。</w:t>
      </w:r>
    </w:p>
    <w:p w:rsidR="00604ABC" w:rsidRDefault="001D773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4、资产账册的建立</w:t>
      </w:r>
    </w:p>
    <w:p w:rsidR="00604ABC" w:rsidRDefault="00E84B83" w:rsidP="0064218E">
      <w:pPr>
        <w:adjustRightInd w:val="0"/>
        <w:snapToGrid w:val="0"/>
        <w:spacing w:beforeLines="30" w:afterLines="30" w:line="348" w:lineRule="auto"/>
        <w:ind w:firstLineChars="200" w:firstLine="420"/>
        <w:rPr>
          <w:rFonts w:ascii="宋体" w:hAnsi="宋体"/>
          <w:szCs w:val="21"/>
        </w:rPr>
      </w:pPr>
      <w:r w:rsidRPr="00194FDB">
        <w:rPr>
          <w:rFonts w:ascii="宋体" w:hAnsi="宋体" w:hint="eastAsia"/>
          <w:szCs w:val="21"/>
        </w:rPr>
        <w:t>私募</w:t>
      </w:r>
      <w:r w:rsidRPr="00194FDB">
        <w:rPr>
          <w:rFonts w:ascii="宋体" w:hAnsi="宋体"/>
          <w:szCs w:val="21"/>
        </w:rPr>
        <w:t>基金</w:t>
      </w:r>
      <w:r w:rsidRPr="00194FDB">
        <w:rPr>
          <w:rFonts w:ascii="宋体" w:hAnsi="宋体" w:hint="eastAsia"/>
          <w:szCs w:val="21"/>
        </w:rPr>
        <w:t>应独立建账、独立核算；</w:t>
      </w:r>
      <w:r w:rsidR="0003271D" w:rsidRPr="00811AEB">
        <w:rPr>
          <w:rFonts w:ascii="宋体" w:hAnsi="宋体" w:hint="eastAsia"/>
          <w:szCs w:val="21"/>
        </w:rPr>
        <w:t>私募基金管理人或其委托的行政服务机构应保留完整的会计账目、凭证并进行日常的会计核算，编制会计报表。</w:t>
      </w:r>
    </w:p>
    <w:p w:rsidR="00604ABC" w:rsidRDefault="00163EDB"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w:t>
      </w:r>
      <w:r w:rsidR="001D7731" w:rsidRPr="00811AEB">
        <w:rPr>
          <w:rFonts w:ascii="宋体" w:hAnsi="宋体" w:hint="eastAsia"/>
          <w:szCs w:val="21"/>
        </w:rPr>
        <w:t>和基金托管人应按照相关双方约定的同一记账方法和会计处理原则，分别独立的设置、记录和保管基金财产的全套账册，并定期进行核对，互相监督，以保证基金财产的安全。若双方对会计处理方法存在分歧，应以</w:t>
      </w:r>
      <w:r w:rsidRPr="00811AEB">
        <w:rPr>
          <w:rFonts w:ascii="宋体" w:hAnsi="宋体" w:hint="eastAsia"/>
          <w:szCs w:val="21"/>
        </w:rPr>
        <w:t>基金管理人</w:t>
      </w:r>
      <w:r w:rsidR="001D7731" w:rsidRPr="00811AEB">
        <w:rPr>
          <w:rFonts w:ascii="宋体" w:hAnsi="宋体" w:hint="eastAsia"/>
          <w:szCs w:val="21"/>
        </w:rPr>
        <w:t>的处理方法为准。</w:t>
      </w:r>
    </w:p>
    <w:p w:rsidR="00604ABC" w:rsidRDefault="001D773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经对账发现相关各方的账目存在不符的，</w:t>
      </w:r>
      <w:r w:rsidR="00163EDB" w:rsidRPr="00811AEB">
        <w:rPr>
          <w:rFonts w:ascii="宋体" w:hAnsi="宋体" w:hint="eastAsia"/>
          <w:szCs w:val="21"/>
        </w:rPr>
        <w:t>基金管理人</w:t>
      </w:r>
      <w:r w:rsidRPr="00811AEB">
        <w:rPr>
          <w:rFonts w:ascii="宋体" w:hAnsi="宋体" w:hint="eastAsia"/>
          <w:szCs w:val="21"/>
        </w:rPr>
        <w:t>和基金托管人必须及时查明原因并纠正，保证相关各方的账册记录完全相符。暂时无法查找到错账的原因而影响到基金资产净值和基金份额净值的计算和披露的，以</w:t>
      </w:r>
      <w:r w:rsidR="00163EDB" w:rsidRPr="00811AEB">
        <w:rPr>
          <w:rFonts w:ascii="宋体" w:hAnsi="宋体" w:hint="eastAsia"/>
          <w:szCs w:val="21"/>
        </w:rPr>
        <w:t>基金管理人</w:t>
      </w:r>
      <w:r w:rsidRPr="00811AEB">
        <w:rPr>
          <w:rFonts w:ascii="宋体" w:hAnsi="宋体" w:hint="eastAsia"/>
          <w:szCs w:val="21"/>
        </w:rPr>
        <w:t>的账册为准。</w:t>
      </w:r>
    </w:p>
    <w:p w:rsidR="00604ABC" w:rsidRDefault="00163EDB"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5、基金财务报表与报告的编制和复核</w:t>
      </w:r>
    </w:p>
    <w:p w:rsidR="00604ABC" w:rsidRDefault="00163EDB"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应及时完成财务报表和报告编制，并提供基金托管人复核；基金托管人在复核过程中，发现双方的报表存在不符时，基金管理人和基金托管人应共同查明原因，按照有关规定进行调整，直至双方数据完全一致。</w:t>
      </w:r>
    </w:p>
    <w:p w:rsidR="00604ABC" w:rsidRDefault="001D7731"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三）基金管理人可以委托经金融监管部门认可的其他机构担任基金估值机构，办理本基金的会计核算和资产估值，本基金的估值机构为中信中证投资服务有限责任公司，但基金管理人依法应当承担的责任不因委托而免除。基金管理人应当与基金估值机构签订协议。</w:t>
      </w:r>
    </w:p>
    <w:p w:rsidR="00604ABC" w:rsidRDefault="002C7074" w:rsidP="0064218E">
      <w:pPr>
        <w:pStyle w:val="1"/>
        <w:spacing w:beforeLines="100" w:afterLines="100" w:line="360" w:lineRule="auto"/>
        <w:jc w:val="center"/>
        <w:rPr>
          <w:rFonts w:ascii="宋体" w:hAnsi="宋体"/>
          <w:sz w:val="28"/>
          <w:szCs w:val="28"/>
        </w:rPr>
      </w:pPr>
      <w:bookmarkStart w:id="98" w:name="_Toc233017928"/>
      <w:bookmarkStart w:id="99" w:name="_Toc455474486"/>
      <w:bookmarkStart w:id="100" w:name="_Toc479872483"/>
      <w:r w:rsidRPr="00811AEB">
        <w:rPr>
          <w:rFonts w:ascii="宋体" w:hAnsi="宋体" w:hint="eastAsia"/>
          <w:sz w:val="28"/>
          <w:szCs w:val="28"/>
        </w:rPr>
        <w:lastRenderedPageBreak/>
        <w:t>十</w:t>
      </w:r>
      <w:r w:rsidR="00A35AD7" w:rsidRPr="00811AEB">
        <w:rPr>
          <w:rFonts w:ascii="宋体" w:hAnsi="宋体" w:hint="eastAsia"/>
          <w:sz w:val="28"/>
          <w:szCs w:val="28"/>
        </w:rPr>
        <w:t>九</w:t>
      </w:r>
      <w:r w:rsidRPr="00811AEB">
        <w:rPr>
          <w:rFonts w:ascii="宋体" w:hAnsi="宋体" w:hint="eastAsia"/>
          <w:sz w:val="28"/>
          <w:szCs w:val="28"/>
        </w:rPr>
        <w:t>、基金的费用与税收</w:t>
      </w:r>
      <w:bookmarkEnd w:id="98"/>
      <w:bookmarkEnd w:id="99"/>
      <w:bookmarkEnd w:id="100"/>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（一）从基金财产中列支的基金费用</w:t>
      </w:r>
      <w:r w:rsidR="00070B9A" w:rsidRPr="00811AEB">
        <w:rPr>
          <w:rFonts w:ascii="宋体" w:hAnsi="宋体"/>
          <w:szCs w:val="21"/>
        </w:rPr>
        <w:t xml:space="preserve"> </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1、基金管理人的管理费；</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2、基金托管人的托管费；</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3、基金管理人的业绩报酬；</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4、基金行政服务机构的行政服务费；</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5、银行账户的资金结算汇划费、账户维护费；</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6、基金财产开立账户需要支付的费用；</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7、基金财产的证券交易费用；</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8、基金运作期间发生的会计师费、律师费；</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9、基金合同的文件制作、印刷费用；</w:t>
      </w:r>
    </w:p>
    <w:p w:rsidR="00604ABC" w:rsidRDefault="00E013A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10、按照法律法规及本合同的约定可以在基金财产中列支的其他费用。</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（二）不列入基金财产的费用项目</w:t>
      </w:r>
    </w:p>
    <w:p w:rsidR="00604ABC" w:rsidRDefault="00A32E6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基金募集期间的推介材料设计和制作费、会计师费、律师费以及其他费用由基金管理人支付，不得从基金财产中列支。</w:t>
      </w:r>
      <w:r w:rsidR="002C7074" w:rsidRPr="00811AEB">
        <w:rPr>
          <w:rFonts w:ascii="宋体" w:hAnsi="宋体" w:hint="eastAsia"/>
          <w:szCs w:val="21"/>
        </w:rPr>
        <w:t>基金管理人和基金托管人因未履行或未完全履行义务导致的费用支出或基金财产的损失</w:t>
      </w:r>
      <w:r w:rsidR="00967964" w:rsidRPr="00811AEB">
        <w:rPr>
          <w:rFonts w:ascii="宋体" w:hAnsi="宋体" w:hint="eastAsia"/>
          <w:szCs w:val="21"/>
        </w:rPr>
        <w:t>，以及</w:t>
      </w:r>
      <w:r w:rsidR="002C7074" w:rsidRPr="00811AEB">
        <w:rPr>
          <w:rFonts w:ascii="宋体" w:hAnsi="宋体" w:hint="eastAsia"/>
          <w:szCs w:val="21"/>
        </w:rPr>
        <w:t>处理与本基金财产运作无关的事项发生的费用等不列入基金财产的费用。</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（三）费用计提方法、计提标准和支付方式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1、基金管理人的管理费</w:t>
      </w:r>
    </w:p>
    <w:p w:rsidR="00604ABC" w:rsidRDefault="00692F4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本基金的管理费从基金财产中列支，支付给基金管理人。</w:t>
      </w:r>
    </w:p>
    <w:p w:rsidR="00604ABC" w:rsidRDefault="003B07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本基金的年管理费率为0.20%。管理费的计算公式为：</w:t>
      </w:r>
    </w:p>
    <w:p w:rsidR="00604ABC" w:rsidRDefault="003B07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H＝E×0.20%÷N</w:t>
      </w:r>
    </w:p>
    <w:p w:rsidR="00604ABC" w:rsidRDefault="003B07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H：每日应计提的管理费；</w:t>
      </w:r>
    </w:p>
    <w:p w:rsidR="00604ABC" w:rsidRDefault="003B070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E: 前一日的基金资产净值；</w:t>
      </w:r>
    </w:p>
    <w:p w:rsidR="00604ABC" w:rsidRDefault="00A0235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N：当年的实际天数</w:t>
      </w:r>
      <w:r w:rsidR="003B070A" w:rsidRPr="00811AEB">
        <w:rPr>
          <w:rFonts w:ascii="宋体" w:hAnsi="宋体" w:hint="eastAsia"/>
          <w:szCs w:val="21"/>
        </w:rPr>
        <w:t>。</w:t>
      </w:r>
    </w:p>
    <w:p w:rsidR="00604ABC" w:rsidRDefault="00D945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本基金的管理费自基金成立日起，每日计提，按季支付。当季应收管理费由基金托管人根据与基金管理人核对一致的财务数据，自行在下季初十个工作日内于基金财产中扣收</w:t>
      </w:r>
      <w:r w:rsidR="00F72EB1" w:rsidRPr="00811AEB">
        <w:rPr>
          <w:rFonts w:ascii="宋体" w:hAnsi="宋体" w:hint="eastAsia"/>
          <w:szCs w:val="21"/>
        </w:rPr>
        <w:t>，</w:t>
      </w:r>
      <w:r w:rsidRPr="00811AEB">
        <w:rPr>
          <w:rFonts w:ascii="宋体" w:hAnsi="宋体" w:hint="eastAsia"/>
          <w:szCs w:val="21"/>
        </w:rPr>
        <w:t>并按照指定的账户路径进行资金支付，基金管理人无需再出具资金划拨指令。</w:t>
      </w:r>
      <w:r w:rsidR="00931C41" w:rsidRPr="00811AEB">
        <w:rPr>
          <w:rFonts w:ascii="宋体" w:hAnsi="宋体" w:hint="eastAsia"/>
          <w:szCs w:val="21"/>
        </w:rPr>
        <w:t>基金管理人应于</w:t>
      </w:r>
      <w:r w:rsidR="00931C41" w:rsidRPr="00811AEB">
        <w:rPr>
          <w:rFonts w:ascii="宋体" w:hAnsi="宋体" w:hint="eastAsia"/>
          <w:szCs w:val="21"/>
        </w:rPr>
        <w:lastRenderedPageBreak/>
        <w:t>每季初五个工作日</w:t>
      </w:r>
      <w:r w:rsidR="003708CC" w:rsidRPr="00811AEB">
        <w:rPr>
          <w:rFonts w:ascii="宋体" w:hAnsi="宋体" w:hint="eastAsia"/>
          <w:szCs w:val="21"/>
        </w:rPr>
        <w:t>内</w:t>
      </w:r>
      <w:r w:rsidR="00931C41" w:rsidRPr="00811AEB">
        <w:rPr>
          <w:rFonts w:ascii="宋体" w:hAnsi="宋体" w:hint="eastAsia"/>
          <w:szCs w:val="21"/>
        </w:rPr>
        <w:t>在基金托管账户备足应支付的管理费。</w:t>
      </w:r>
      <w:r w:rsidRPr="00811AEB">
        <w:rPr>
          <w:rFonts w:ascii="宋体" w:hAnsi="宋体" w:hint="eastAsia"/>
          <w:szCs w:val="21"/>
        </w:rPr>
        <w:t>费用扣划后，基金管理人应进行核对，如发现数据不符，及时联系基金托管人协商解决。</w:t>
      </w:r>
    </w:p>
    <w:p w:rsidR="00604ABC" w:rsidRDefault="00BB17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管理人收取管理费的银行账户为：</w:t>
      </w:r>
    </w:p>
    <w:p w:rsidR="00604ABC" w:rsidRDefault="00BB17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户名：上海赞庚投资集团有限公司</w:t>
      </w:r>
    </w:p>
    <w:p w:rsidR="00604ABC" w:rsidRDefault="00BB17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账号</w:t>
      </w:r>
      <w:r w:rsidR="00811AEB" w:rsidRPr="00811AEB">
        <w:rPr>
          <w:rFonts w:ascii="宋体" w:hAnsi="宋体" w:hint="eastAsia"/>
          <w:szCs w:val="21"/>
        </w:rPr>
        <w:t>：</w:t>
      </w:r>
      <w:r w:rsidRPr="00811AEB">
        <w:rPr>
          <w:rFonts w:ascii="宋体" w:hAnsi="宋体" w:hint="eastAsia"/>
          <w:szCs w:val="21"/>
        </w:rPr>
        <w:t>121910857710504</w:t>
      </w:r>
    </w:p>
    <w:p w:rsidR="00604ABC" w:rsidRDefault="00BB17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开户银行：招商银行上海市金沙江路支行</w:t>
      </w:r>
    </w:p>
    <w:p w:rsidR="00604ABC" w:rsidRDefault="00BB170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大额支付号：308290003610</w:t>
      </w:r>
    </w:p>
    <w:p w:rsidR="00604ABC" w:rsidRDefault="0046176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2C7074" w:rsidRPr="00811AEB">
        <w:rPr>
          <w:rFonts w:ascii="宋体" w:hAnsi="宋体" w:hint="eastAsia"/>
          <w:szCs w:val="21"/>
        </w:rPr>
        <w:t>、基金托管人的托管费</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本基金的年托管费率为0.</w:t>
      </w:r>
      <w:r w:rsidR="00D63E6F" w:rsidRPr="00811AEB">
        <w:rPr>
          <w:rFonts w:ascii="宋体" w:hAnsi="宋体" w:hint="eastAsia"/>
          <w:szCs w:val="21"/>
        </w:rPr>
        <w:t>075</w:t>
      </w:r>
      <w:r w:rsidRPr="00811AEB">
        <w:rPr>
          <w:rFonts w:ascii="宋体" w:hAnsi="宋体" w:hint="eastAsia"/>
          <w:szCs w:val="21"/>
        </w:rPr>
        <w:t>%。托管费的计算公式为：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H＝E×0.</w:t>
      </w:r>
      <w:r w:rsidR="00D63E6F" w:rsidRPr="00811AEB">
        <w:rPr>
          <w:rFonts w:ascii="宋体" w:hAnsi="宋体" w:hint="eastAsia"/>
          <w:szCs w:val="21"/>
        </w:rPr>
        <w:t>075</w:t>
      </w:r>
      <w:r w:rsidRPr="00811AEB">
        <w:rPr>
          <w:rFonts w:ascii="宋体" w:hAnsi="宋体" w:hint="eastAsia"/>
          <w:szCs w:val="21"/>
        </w:rPr>
        <w:t>%÷N</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H：每日应计提的托管费；</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E: 前一日的基金资产净值；</w:t>
      </w:r>
    </w:p>
    <w:p w:rsidR="00604ABC" w:rsidRDefault="00A0235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N：当年的实际天数</w:t>
      </w:r>
      <w:r w:rsidR="002C7074" w:rsidRPr="00811AEB">
        <w:rPr>
          <w:rFonts w:ascii="宋体" w:hAnsi="宋体" w:hint="eastAsia"/>
          <w:szCs w:val="21"/>
        </w:rPr>
        <w:t>。</w:t>
      </w:r>
    </w:p>
    <w:p w:rsidR="00604ABC" w:rsidRDefault="00D945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本基金的</w:t>
      </w:r>
      <w:proofErr w:type="gramStart"/>
      <w:r w:rsidRPr="00811AEB">
        <w:rPr>
          <w:rFonts w:ascii="宋体" w:hAnsi="宋体" w:hint="eastAsia"/>
          <w:szCs w:val="21"/>
        </w:rPr>
        <w:t>托管费自基金</w:t>
      </w:r>
      <w:proofErr w:type="gramEnd"/>
      <w:r w:rsidRPr="00811AEB">
        <w:rPr>
          <w:rFonts w:ascii="宋体" w:hAnsi="宋体" w:hint="eastAsia"/>
          <w:szCs w:val="21"/>
        </w:rPr>
        <w:t>成立日起，每日计提，按季支付。当季应收托管费由基金托管人根据与基金管理人核对一致的财务数据，自行在下季初十个工作日内于基金财产中扣收</w:t>
      </w:r>
      <w:r w:rsidR="00F72EB1" w:rsidRPr="00811AEB">
        <w:rPr>
          <w:rFonts w:ascii="宋体" w:hAnsi="宋体" w:hint="eastAsia"/>
          <w:szCs w:val="21"/>
        </w:rPr>
        <w:t>，</w:t>
      </w:r>
      <w:r w:rsidRPr="00811AEB">
        <w:rPr>
          <w:rFonts w:ascii="宋体" w:hAnsi="宋体" w:hint="eastAsia"/>
          <w:szCs w:val="21"/>
        </w:rPr>
        <w:t>并按照指定的账户路径进行资金支付，基金管理人无需再出具资金划拨指令。</w:t>
      </w:r>
      <w:r w:rsidR="003341F0" w:rsidRPr="00811AEB">
        <w:rPr>
          <w:rFonts w:ascii="宋体" w:hAnsi="宋体" w:hint="eastAsia"/>
          <w:szCs w:val="21"/>
        </w:rPr>
        <w:t>基金管理人应于每季初五个工作日</w:t>
      </w:r>
      <w:r w:rsidR="00562F4A" w:rsidRPr="00811AEB">
        <w:rPr>
          <w:rFonts w:ascii="宋体" w:hAnsi="宋体" w:hint="eastAsia"/>
          <w:szCs w:val="21"/>
        </w:rPr>
        <w:t>内</w:t>
      </w:r>
      <w:r w:rsidR="003341F0" w:rsidRPr="00811AEB">
        <w:rPr>
          <w:rFonts w:ascii="宋体" w:hAnsi="宋体" w:hint="eastAsia"/>
          <w:szCs w:val="21"/>
        </w:rPr>
        <w:t>在基金托管账户备足应支付的托管费。</w:t>
      </w:r>
      <w:r w:rsidRPr="00811AEB">
        <w:rPr>
          <w:rFonts w:ascii="宋体" w:hAnsi="宋体" w:hint="eastAsia"/>
          <w:szCs w:val="21"/>
        </w:rPr>
        <w:t>费用扣划后，基金管理人应进行核对，如发现数据不符，及时联系基金托管人协商解决。</w:t>
      </w:r>
    </w:p>
    <w:p w:rsidR="00604ABC" w:rsidRDefault="00D945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存续每满一个自然年度（1月1日至12月31日）的，年度托管费合计应不低于2万元，如年度托管费不足2万元时，基金管理人和基金托管人将在每个自然年度12月31日或基金清算日核算前述两者的差额并在基金资产中列支。</w:t>
      </w:r>
    </w:p>
    <w:p w:rsidR="00604ABC" w:rsidRDefault="00D9453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在当个自然年度存续不满一年的，当年应付年度托管费金额应不低于2万元×（基金在当年的存续天数÷当年实际天数），如年度托管费不足上述金额时，基金管理人和基金托管人将在每个自然年度12月31日或基金清算日核算前述两者的差额并在基金资产中列支。</w:t>
      </w:r>
    </w:p>
    <w:p w:rsidR="00604ABC" w:rsidRDefault="0098381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基金托管人收取托管费的银行账户为：</w:t>
      </w:r>
    </w:p>
    <w:p w:rsidR="00604ABC" w:rsidRDefault="0098381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户名：中信证券股份有限公司</w:t>
      </w:r>
    </w:p>
    <w:p w:rsidR="00604ABC" w:rsidRDefault="0098381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账号：7116810187000000370</w:t>
      </w:r>
    </w:p>
    <w:p w:rsidR="00604ABC" w:rsidRDefault="0098381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开户银行：中信银行北京瑞城中心支行</w:t>
      </w:r>
    </w:p>
    <w:p w:rsidR="00604ABC" w:rsidRDefault="008A4E2E"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大额支付号</w:t>
      </w:r>
      <w:r w:rsidR="00811AEB" w:rsidRPr="00811AEB">
        <w:rPr>
          <w:rFonts w:ascii="宋体" w:hAnsi="宋体" w:hint="eastAsia"/>
          <w:szCs w:val="21"/>
        </w:rPr>
        <w:t>：</w:t>
      </w:r>
      <w:r w:rsidRPr="00811AEB">
        <w:rPr>
          <w:rFonts w:ascii="宋体" w:hAnsi="宋体" w:hint="eastAsia"/>
          <w:szCs w:val="21"/>
        </w:rPr>
        <w:t>302100011681</w:t>
      </w:r>
    </w:p>
    <w:p w:rsidR="00604ABC" w:rsidRDefault="0046176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3</w:t>
      </w:r>
      <w:r w:rsidR="00D94533" w:rsidRPr="00811AEB">
        <w:rPr>
          <w:rFonts w:ascii="宋体" w:hAnsi="宋体" w:hint="eastAsia"/>
          <w:szCs w:val="21"/>
        </w:rPr>
        <w:t>、</w:t>
      </w:r>
      <w:r w:rsidR="00C7058E" w:rsidRPr="00811AEB">
        <w:rPr>
          <w:rFonts w:ascii="宋体" w:hAnsi="宋体" w:hint="eastAsia"/>
          <w:szCs w:val="21"/>
        </w:rPr>
        <w:t>基金管理人收取的业绩报酬</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在本基金的分红确认日、赎回确认日和基金终止确认日，管理人将根据投资者每笔投资的</w:t>
      </w:r>
      <w:proofErr w:type="gramStart"/>
      <w:r w:rsidRPr="00811AEB">
        <w:rPr>
          <w:rFonts w:ascii="宋体" w:hAnsi="宋体" w:hint="eastAsia"/>
          <w:szCs w:val="21"/>
        </w:rPr>
        <w:t>期间年化收益率</w:t>
      </w:r>
      <w:proofErr w:type="gramEnd"/>
      <w:r w:rsidRPr="00811AEB">
        <w:rPr>
          <w:rFonts w:ascii="宋体" w:hAnsi="宋体" w:hint="eastAsia"/>
          <w:szCs w:val="21"/>
        </w:rPr>
        <w:t>（R），</w:t>
      </w:r>
      <w:proofErr w:type="gramStart"/>
      <w:r w:rsidRPr="00811AEB">
        <w:rPr>
          <w:rFonts w:ascii="宋体" w:hAnsi="宋体" w:hint="eastAsia"/>
          <w:szCs w:val="21"/>
        </w:rPr>
        <w:t>对期间年化</w:t>
      </w:r>
      <w:proofErr w:type="gramEnd"/>
      <w:r w:rsidRPr="00811AEB">
        <w:rPr>
          <w:rFonts w:ascii="宋体" w:hAnsi="宋体" w:hint="eastAsia"/>
          <w:szCs w:val="21"/>
        </w:rPr>
        <w:t>收益率超过10%以上部分按照20%的比例收取管理人业绩报酬（以下简称“业绩报酬”）。</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（1）业绩报酬计提原则</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1 \* GB3 </w:instrText>
      </w:r>
      <w:r w:rsidRPr="00811AEB">
        <w:rPr>
          <w:rFonts w:ascii="宋体" w:hAnsi="宋体" w:hint="eastAsia"/>
          <w:szCs w:val="21"/>
        </w:rPr>
        <w:fldChar w:fldCharType="separate"/>
      </w:r>
      <w:r w:rsidR="005E665C" w:rsidRPr="00811AEB">
        <w:rPr>
          <w:rFonts w:ascii="宋体" w:hAnsi="宋体" w:hint="eastAsia"/>
          <w:szCs w:val="21"/>
        </w:rPr>
        <w:t>①</w:t>
      </w:r>
      <w:r w:rsidRPr="00811AEB">
        <w:rPr>
          <w:rFonts w:ascii="宋体" w:hAnsi="宋体" w:hint="eastAsia"/>
          <w:szCs w:val="21"/>
        </w:rPr>
        <w:fldChar w:fldCharType="end"/>
      </w:r>
      <w:r w:rsidR="005E665C" w:rsidRPr="00811AEB">
        <w:rPr>
          <w:rFonts w:ascii="宋体" w:hAnsi="宋体" w:hint="eastAsia"/>
          <w:szCs w:val="21"/>
        </w:rPr>
        <w:t>按投资者每笔份额分别计算</w:t>
      </w:r>
      <w:proofErr w:type="gramStart"/>
      <w:r w:rsidR="005E665C" w:rsidRPr="00811AEB">
        <w:rPr>
          <w:rFonts w:ascii="宋体" w:hAnsi="宋体" w:hint="eastAsia"/>
          <w:szCs w:val="21"/>
        </w:rPr>
        <w:t>期间年化收益率</w:t>
      </w:r>
      <w:proofErr w:type="gramEnd"/>
      <w:r w:rsidR="005E665C" w:rsidRPr="00811AEB">
        <w:rPr>
          <w:rFonts w:ascii="宋体" w:hAnsi="宋体" w:hint="eastAsia"/>
          <w:szCs w:val="21"/>
        </w:rPr>
        <w:t>并计提业绩报酬。</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2 \* GB3 </w:instrText>
      </w:r>
      <w:r w:rsidRPr="00811AEB">
        <w:rPr>
          <w:rFonts w:ascii="宋体" w:hAnsi="宋体" w:hint="eastAsia"/>
          <w:szCs w:val="21"/>
        </w:rPr>
        <w:fldChar w:fldCharType="separate"/>
      </w:r>
      <w:r w:rsidR="005E665C" w:rsidRPr="00811AEB">
        <w:rPr>
          <w:rFonts w:ascii="宋体" w:hAnsi="宋体" w:hint="eastAsia"/>
          <w:szCs w:val="21"/>
        </w:rPr>
        <w:t>②</w:t>
      </w:r>
      <w:r w:rsidRPr="00811AEB">
        <w:rPr>
          <w:rFonts w:ascii="宋体" w:hAnsi="宋体" w:hint="eastAsia"/>
          <w:szCs w:val="21"/>
        </w:rPr>
        <w:fldChar w:fldCharType="end"/>
      </w:r>
      <w:r w:rsidR="005E665C" w:rsidRPr="00811AEB">
        <w:rPr>
          <w:rFonts w:ascii="宋体" w:hAnsi="宋体" w:hint="eastAsia"/>
          <w:szCs w:val="21"/>
        </w:rPr>
        <w:t>在符合业绩报酬计提条件时，在本基金的分红确认日、赎回确认日和基金终止确认日计提业绩报酬。</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3 \* GB3 </w:instrText>
      </w:r>
      <w:r w:rsidRPr="00811AEB">
        <w:rPr>
          <w:rFonts w:ascii="宋体" w:hAnsi="宋体" w:hint="eastAsia"/>
          <w:szCs w:val="21"/>
        </w:rPr>
        <w:fldChar w:fldCharType="separate"/>
      </w:r>
      <w:r w:rsidR="005E665C" w:rsidRPr="00811AEB">
        <w:rPr>
          <w:rFonts w:ascii="宋体" w:hAnsi="宋体" w:hint="eastAsia"/>
          <w:szCs w:val="21"/>
        </w:rPr>
        <w:t>③</w:t>
      </w:r>
      <w:r w:rsidRPr="00811AEB">
        <w:rPr>
          <w:rFonts w:ascii="宋体" w:hAnsi="宋体" w:hint="eastAsia"/>
          <w:szCs w:val="21"/>
        </w:rPr>
        <w:fldChar w:fldCharType="end"/>
      </w:r>
      <w:r w:rsidR="005E665C" w:rsidRPr="00811AEB">
        <w:rPr>
          <w:rFonts w:ascii="宋体" w:hAnsi="宋体" w:hint="eastAsia"/>
          <w:szCs w:val="21"/>
        </w:rPr>
        <w:t>基金分红确认日提取业绩报酬的，业绩报酬从分红资金中扣除且不超过分红资金；在投资者赎回确认日或本基金终止确认日提取业绩报酬的，业绩报酬从赎回资金或清算资金中扣除。</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4 \* GB3 </w:instrText>
      </w:r>
      <w:r w:rsidRPr="00811AEB">
        <w:rPr>
          <w:rFonts w:ascii="宋体" w:hAnsi="宋体" w:hint="eastAsia"/>
          <w:szCs w:val="21"/>
        </w:rPr>
        <w:fldChar w:fldCharType="separate"/>
      </w:r>
      <w:r w:rsidR="005E665C" w:rsidRPr="00811AEB">
        <w:rPr>
          <w:rFonts w:ascii="宋体" w:hAnsi="宋体" w:hint="eastAsia"/>
          <w:szCs w:val="21"/>
        </w:rPr>
        <w:t>④</w:t>
      </w:r>
      <w:r w:rsidRPr="00811AEB">
        <w:rPr>
          <w:rFonts w:ascii="宋体" w:hAnsi="宋体" w:hint="eastAsia"/>
          <w:szCs w:val="21"/>
        </w:rPr>
        <w:fldChar w:fldCharType="end"/>
      </w:r>
      <w:r w:rsidR="005E665C" w:rsidRPr="00811AEB">
        <w:rPr>
          <w:rFonts w:ascii="宋体" w:hAnsi="宋体" w:hint="eastAsia"/>
          <w:szCs w:val="21"/>
        </w:rPr>
        <w:t>在投资者赎回</w:t>
      </w:r>
      <w:r w:rsidR="005E665C" w:rsidRPr="00811AEB">
        <w:rPr>
          <w:rFonts w:ascii="宋体" w:hAnsi="宋体" w:cs="仿宋_GB2312" w:hint="eastAsia"/>
          <w:color w:val="000000"/>
          <w:kern w:val="0"/>
          <w:szCs w:val="21"/>
        </w:rPr>
        <w:t>确认日</w:t>
      </w:r>
      <w:r w:rsidR="005E665C" w:rsidRPr="00811AEB">
        <w:rPr>
          <w:rFonts w:ascii="宋体" w:hAnsi="宋体" w:hint="eastAsia"/>
          <w:szCs w:val="21"/>
        </w:rPr>
        <w:t>或基金终止</w:t>
      </w:r>
      <w:r w:rsidR="005E665C" w:rsidRPr="00811AEB">
        <w:rPr>
          <w:rFonts w:ascii="宋体" w:hAnsi="宋体" w:cs="仿宋_GB2312" w:hint="eastAsia"/>
          <w:color w:val="000000"/>
          <w:kern w:val="0"/>
          <w:szCs w:val="21"/>
        </w:rPr>
        <w:t>确认日</w:t>
      </w:r>
      <w:r w:rsidR="005E665C" w:rsidRPr="00811AEB">
        <w:rPr>
          <w:rFonts w:ascii="宋体" w:hAnsi="宋体" w:hint="eastAsia"/>
          <w:szCs w:val="21"/>
        </w:rPr>
        <w:t>计提时，业绩报酬按投资者赎回份额或基金终止时持有份额计算。如赎回份额为某笔份额的一部分，则将该赎回份额单独核算业绩报酬，而该笔份额的剩余部分不受影响。</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（2）业绩报酬计提方法</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cs="仿宋_GB2312" w:hint="eastAsia"/>
          <w:color w:val="000000"/>
          <w:kern w:val="0"/>
          <w:szCs w:val="21"/>
        </w:rPr>
        <w:t>业绩报酬计提基准日为本基金的除息日、赎回申请日和基金终止日。</w:t>
      </w:r>
      <w:r w:rsidRPr="00811AEB">
        <w:rPr>
          <w:rFonts w:ascii="宋体" w:hAnsi="宋体" w:hint="eastAsia"/>
          <w:szCs w:val="21"/>
        </w:rPr>
        <w:t>业绩报酬计提日为本基金</w:t>
      </w:r>
      <w:r w:rsidRPr="00811AEB">
        <w:rPr>
          <w:rFonts w:ascii="宋体" w:hAnsi="宋体" w:cs="仿宋_GB2312" w:hint="eastAsia"/>
          <w:color w:val="000000"/>
          <w:kern w:val="0"/>
          <w:szCs w:val="21"/>
        </w:rPr>
        <w:t>分红确认日、赎回确认日和基金终止确认日</w:t>
      </w:r>
      <w:r w:rsidRPr="00811AEB">
        <w:rPr>
          <w:rFonts w:ascii="宋体" w:hAnsi="宋体" w:hint="eastAsia"/>
          <w:szCs w:val="21"/>
        </w:rPr>
        <w:t>。业绩报酬的计提，以上一个发生业绩报酬计提的业绩报酬计提日（以下简称“上一个业绩报酬计提日”，如投资者该笔份额未发生业绩报酬计提，</w:t>
      </w:r>
      <w:r w:rsidRPr="00811AEB">
        <w:rPr>
          <w:rFonts w:ascii="宋体" w:hAnsi="宋体" w:cs="仿宋_GB2312" w:hint="eastAsia"/>
          <w:color w:val="000000"/>
          <w:kern w:val="0"/>
          <w:szCs w:val="21"/>
        </w:rPr>
        <w:t>认购所得的份额，</w:t>
      </w:r>
      <w:r w:rsidRPr="00811AEB">
        <w:rPr>
          <w:rFonts w:ascii="宋体" w:hAnsi="宋体" w:hint="eastAsia"/>
          <w:szCs w:val="21"/>
        </w:rPr>
        <w:t>以本基金成立日为上一个业绩报酬计提日，</w:t>
      </w:r>
      <w:r w:rsidRPr="00811AEB">
        <w:rPr>
          <w:rFonts w:ascii="宋体" w:hAnsi="宋体" w:cs="仿宋_GB2312" w:hint="eastAsia"/>
          <w:color w:val="000000"/>
          <w:kern w:val="0"/>
          <w:szCs w:val="21"/>
        </w:rPr>
        <w:t>申购所得的份额</w:t>
      </w:r>
      <w:r w:rsidRPr="00811AEB">
        <w:rPr>
          <w:rFonts w:ascii="宋体" w:hAnsi="宋体" w:hint="eastAsia"/>
          <w:szCs w:val="21"/>
        </w:rPr>
        <w:t>，以申购确认当日为上一个业绩报酬计提日，</w:t>
      </w:r>
      <w:r w:rsidRPr="00811AEB">
        <w:rPr>
          <w:rFonts w:ascii="宋体" w:hAnsi="宋体" w:cs="仿宋_GB2312" w:hint="eastAsia"/>
          <w:color w:val="000000"/>
          <w:kern w:val="0"/>
          <w:szCs w:val="21"/>
        </w:rPr>
        <w:t>分红所得的份额，以红利再投份额登记日为上一个业绩报酬计提日，</w:t>
      </w:r>
      <w:r w:rsidRPr="00811AEB">
        <w:rPr>
          <w:rFonts w:ascii="宋体" w:hAnsi="宋体" w:hint="eastAsia"/>
          <w:szCs w:val="21"/>
        </w:rPr>
        <w:t>下同）至本次业绩报酬计提日的期间为基准。投资者赎回时，按照“先进先出”法，分别计算每一笔</w:t>
      </w:r>
      <w:r w:rsidRPr="00811AEB">
        <w:rPr>
          <w:rFonts w:ascii="宋体" w:hAnsi="宋体" w:cs="仿宋_GB2312" w:hint="eastAsia"/>
          <w:color w:val="000000"/>
          <w:kern w:val="0"/>
          <w:szCs w:val="21"/>
        </w:rPr>
        <w:t>认</w:t>
      </w:r>
      <w:r w:rsidR="00AA05E1" w:rsidRPr="00811AEB">
        <w:rPr>
          <w:rFonts w:ascii="宋体" w:hAnsi="宋体" w:cs="仿宋_GB2312" w:hint="eastAsia"/>
          <w:color w:val="000000"/>
          <w:kern w:val="0"/>
          <w:szCs w:val="21"/>
        </w:rPr>
        <w:t>购</w:t>
      </w:r>
      <w:r w:rsidRPr="00811AEB">
        <w:rPr>
          <w:rFonts w:ascii="宋体" w:hAnsi="宋体" w:cs="仿宋_GB2312" w:hint="eastAsia"/>
          <w:color w:val="000000"/>
          <w:kern w:val="0"/>
          <w:szCs w:val="21"/>
        </w:rPr>
        <w:t>\申购\红利再投资</w:t>
      </w:r>
      <w:r w:rsidRPr="00811AEB">
        <w:rPr>
          <w:rFonts w:ascii="宋体" w:hAnsi="宋体" w:hint="eastAsia"/>
          <w:szCs w:val="21"/>
        </w:rPr>
        <w:t>份额应收的管理人业绩报酬。</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1 \* GB3 </w:instrText>
      </w:r>
      <w:r w:rsidRPr="00811AEB">
        <w:rPr>
          <w:rFonts w:ascii="宋体" w:hAnsi="宋体" w:hint="eastAsia"/>
          <w:szCs w:val="21"/>
        </w:rPr>
        <w:fldChar w:fldCharType="separate"/>
      </w:r>
      <w:r w:rsidR="005E665C" w:rsidRPr="00811AEB">
        <w:rPr>
          <w:rFonts w:ascii="宋体" w:hAnsi="宋体" w:hint="eastAsia"/>
          <w:szCs w:val="21"/>
        </w:rPr>
        <w:t>①</w:t>
      </w:r>
      <w:r w:rsidRPr="00811AEB">
        <w:rPr>
          <w:rFonts w:ascii="宋体" w:hAnsi="宋体" w:hint="eastAsia"/>
          <w:szCs w:val="21"/>
        </w:rPr>
        <w:fldChar w:fldCharType="end"/>
      </w:r>
      <w:proofErr w:type="gramStart"/>
      <w:r w:rsidR="005E665C" w:rsidRPr="00811AEB">
        <w:rPr>
          <w:rFonts w:ascii="宋体" w:hAnsi="宋体" w:hint="eastAsia"/>
          <w:szCs w:val="21"/>
        </w:rPr>
        <w:t>期间年化收益率</w:t>
      </w:r>
      <w:proofErr w:type="gramEnd"/>
      <w:r w:rsidR="005E665C" w:rsidRPr="00811AEB">
        <w:rPr>
          <w:rFonts w:ascii="宋体" w:hAnsi="宋体" w:hint="eastAsia"/>
          <w:szCs w:val="21"/>
        </w:rPr>
        <w:t>计算</w:t>
      </w:r>
    </w:p>
    <w:p w:rsidR="00604ABC" w:rsidRDefault="005E665C" w:rsidP="0064218E">
      <w:pPr>
        <w:adjustRightInd w:val="0"/>
        <w:snapToGrid w:val="0"/>
        <w:spacing w:beforeLines="30" w:afterLines="30" w:line="360" w:lineRule="auto"/>
        <w:ind w:firstLineChars="200" w:firstLine="420"/>
        <w:rPr>
          <w:rFonts w:ascii="宋体" w:hAnsi="宋体"/>
          <w:szCs w:val="21"/>
        </w:rPr>
      </w:pPr>
      <w:proofErr w:type="gramStart"/>
      <w:r w:rsidRPr="00811AEB">
        <w:rPr>
          <w:rFonts w:ascii="宋体" w:hAnsi="宋体" w:hint="eastAsia"/>
          <w:szCs w:val="21"/>
        </w:rPr>
        <w:t>期间年化收益率</w:t>
      </w:r>
      <w:proofErr w:type="gramEnd"/>
      <w:r w:rsidRPr="00811AEB">
        <w:rPr>
          <w:rFonts w:ascii="宋体" w:hAnsi="宋体" w:hint="eastAsia"/>
          <w:szCs w:val="21"/>
        </w:rPr>
        <w:t>R = [（P1-P0）/P0x] ×（365÷T）</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P1=本次业绩报酬计提</w:t>
      </w:r>
      <w:r w:rsidRPr="00811AEB">
        <w:rPr>
          <w:rFonts w:ascii="宋体" w:hAnsi="宋体" w:cs="仿宋_GB2312" w:hint="eastAsia"/>
          <w:color w:val="000000"/>
          <w:kern w:val="0"/>
          <w:szCs w:val="21"/>
        </w:rPr>
        <w:t>基准</w:t>
      </w:r>
      <w:r w:rsidRPr="00811AEB">
        <w:rPr>
          <w:rFonts w:ascii="宋体" w:hAnsi="宋体" w:hint="eastAsia"/>
          <w:szCs w:val="21"/>
        </w:rPr>
        <w:t>日的份额累计净值</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P0 =上一个业绩报酬计提</w:t>
      </w:r>
      <w:r w:rsidRPr="00811AEB">
        <w:rPr>
          <w:rFonts w:ascii="宋体" w:hAnsi="宋体" w:cs="仿宋_GB2312" w:hint="eastAsia"/>
          <w:color w:val="000000"/>
          <w:kern w:val="0"/>
          <w:szCs w:val="21"/>
        </w:rPr>
        <w:t>基准</w:t>
      </w:r>
      <w:r w:rsidRPr="00811AEB">
        <w:rPr>
          <w:rFonts w:ascii="宋体" w:hAnsi="宋体" w:hint="eastAsia"/>
          <w:szCs w:val="21"/>
        </w:rPr>
        <w:t>日的份额累计净值</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P0x =上一个业绩报酬计提</w:t>
      </w:r>
      <w:r w:rsidRPr="00811AEB">
        <w:rPr>
          <w:rFonts w:ascii="宋体" w:hAnsi="宋体" w:cs="仿宋_GB2312" w:hint="eastAsia"/>
          <w:color w:val="000000"/>
          <w:kern w:val="0"/>
          <w:szCs w:val="21"/>
        </w:rPr>
        <w:t>基准</w:t>
      </w:r>
      <w:r w:rsidRPr="00811AEB">
        <w:rPr>
          <w:rFonts w:ascii="宋体" w:hAnsi="宋体" w:hint="eastAsia"/>
          <w:szCs w:val="21"/>
        </w:rPr>
        <w:t>日的份额净值</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T=上一个业绩报酬计提日</w:t>
      </w:r>
      <w:r w:rsidR="00B87159" w:rsidRPr="00811AEB">
        <w:rPr>
          <w:rFonts w:ascii="宋体" w:hAnsi="宋体" w:cs="仿宋_GB2312" w:hint="eastAsia"/>
          <w:color w:val="000000"/>
          <w:kern w:val="0"/>
          <w:szCs w:val="21"/>
        </w:rPr>
        <w:t>（</w:t>
      </w:r>
      <w:r w:rsidRPr="00811AEB">
        <w:rPr>
          <w:rFonts w:ascii="宋体" w:hAnsi="宋体" w:cs="仿宋_GB2312" w:hint="eastAsia"/>
          <w:color w:val="000000"/>
          <w:kern w:val="0"/>
          <w:szCs w:val="21"/>
        </w:rPr>
        <w:t>含</w:t>
      </w:r>
      <w:r w:rsidR="00B87159" w:rsidRPr="00811AEB">
        <w:rPr>
          <w:rFonts w:ascii="宋体" w:hAnsi="宋体" w:cs="仿宋_GB2312" w:hint="eastAsia"/>
          <w:color w:val="000000"/>
          <w:kern w:val="0"/>
          <w:szCs w:val="21"/>
        </w:rPr>
        <w:t>）</w:t>
      </w:r>
      <w:r w:rsidRPr="00811AEB">
        <w:rPr>
          <w:rFonts w:ascii="宋体" w:hAnsi="宋体" w:hint="eastAsia"/>
          <w:szCs w:val="21"/>
        </w:rPr>
        <w:t>到本次业绩报酬计提日</w:t>
      </w:r>
      <w:r w:rsidRPr="00811AEB">
        <w:rPr>
          <w:rFonts w:ascii="宋体" w:hAnsi="宋体" w:cs="仿宋_GB2312" w:hint="eastAsia"/>
          <w:color w:val="000000"/>
          <w:kern w:val="0"/>
          <w:szCs w:val="21"/>
        </w:rPr>
        <w:t>（不含）</w:t>
      </w:r>
      <w:r w:rsidRPr="00811AEB">
        <w:rPr>
          <w:rFonts w:ascii="宋体" w:hAnsi="宋体" w:hint="eastAsia"/>
          <w:szCs w:val="21"/>
        </w:rPr>
        <w:t>的天数</w:t>
      </w:r>
    </w:p>
    <w:p w:rsidR="00604ABC" w:rsidRDefault="002F3CC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2 \* GB3 </w:instrText>
      </w:r>
      <w:r w:rsidRPr="00811AEB">
        <w:rPr>
          <w:rFonts w:ascii="宋体" w:hAnsi="宋体" w:hint="eastAsia"/>
          <w:szCs w:val="21"/>
        </w:rPr>
        <w:fldChar w:fldCharType="separate"/>
      </w:r>
      <w:r w:rsidR="005E665C" w:rsidRPr="00811AEB">
        <w:rPr>
          <w:rFonts w:ascii="宋体" w:hAnsi="宋体" w:hint="eastAsia"/>
          <w:szCs w:val="21"/>
        </w:rPr>
        <w:t>②</w:t>
      </w:r>
      <w:r w:rsidRPr="00811AEB">
        <w:rPr>
          <w:rFonts w:ascii="宋体" w:hAnsi="宋体" w:hint="eastAsia"/>
          <w:szCs w:val="21"/>
        </w:rPr>
        <w:fldChar w:fldCharType="end"/>
      </w:r>
      <w:r w:rsidR="005E665C" w:rsidRPr="00811AEB">
        <w:rPr>
          <w:rFonts w:ascii="宋体" w:hAnsi="宋体" w:hint="eastAsia"/>
          <w:szCs w:val="21"/>
        </w:rPr>
        <w:t>管理人以超额比例的方式提取业绩报酬</w:t>
      </w:r>
    </w:p>
    <w:p w:rsidR="00604ABC" w:rsidRDefault="005E665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管理人根据</w:t>
      </w:r>
      <w:proofErr w:type="gramStart"/>
      <w:r w:rsidRPr="00811AEB">
        <w:rPr>
          <w:rFonts w:ascii="宋体" w:hAnsi="宋体" w:hint="eastAsia"/>
          <w:szCs w:val="21"/>
        </w:rPr>
        <w:t>期间年化收益率</w:t>
      </w:r>
      <w:proofErr w:type="gramEnd"/>
      <w:r w:rsidRPr="00811AEB">
        <w:rPr>
          <w:rFonts w:ascii="宋体" w:hAnsi="宋体" w:hint="eastAsia"/>
          <w:szCs w:val="21"/>
        </w:rPr>
        <w:t>对收益超过10%以上部分按照20%的比例收取管理人业绩报</w:t>
      </w:r>
      <w:r w:rsidRPr="00811AEB">
        <w:rPr>
          <w:rFonts w:ascii="宋体" w:hAnsi="宋体" w:hint="eastAsia"/>
          <w:szCs w:val="21"/>
        </w:rPr>
        <w:lastRenderedPageBreak/>
        <w:t>酬。具体计算方式如下：</w:t>
      </w: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1260"/>
        <w:gridCol w:w="4725"/>
      </w:tblGrid>
      <w:tr w:rsidR="005E665C" w:rsidRPr="00811AEB" w:rsidTr="00811AEB">
        <w:trPr>
          <w:trHeight w:val="563"/>
          <w:jc w:val="center"/>
        </w:trPr>
        <w:tc>
          <w:tcPr>
            <w:tcW w:w="2094" w:type="dxa"/>
          </w:tcPr>
          <w:p w:rsidR="00604ABC" w:rsidRDefault="00033C47" w:rsidP="0064218E">
            <w:pPr>
              <w:adjustRightInd w:val="0"/>
              <w:snapToGrid w:val="0"/>
              <w:spacing w:beforeLines="50" w:afterLines="50"/>
              <w:jc w:val="center"/>
              <w:rPr>
                <w:rFonts w:ascii="宋体" w:hAnsi="宋体"/>
                <w:b/>
                <w:kern w:val="44"/>
                <w:szCs w:val="21"/>
              </w:rPr>
            </w:pPr>
            <w:proofErr w:type="gramStart"/>
            <w:r w:rsidRPr="00811AEB">
              <w:rPr>
                <w:rFonts w:ascii="宋体" w:hAnsi="宋体"/>
                <w:color w:val="000000"/>
                <w:szCs w:val="21"/>
              </w:rPr>
              <w:t>期间年化收益率</w:t>
            </w:r>
            <w:proofErr w:type="gramEnd"/>
          </w:p>
        </w:tc>
        <w:tc>
          <w:tcPr>
            <w:tcW w:w="1260" w:type="dxa"/>
          </w:tcPr>
          <w:p w:rsidR="00604ABC" w:rsidRDefault="005E665C" w:rsidP="0064218E">
            <w:pPr>
              <w:adjustRightInd w:val="0"/>
              <w:snapToGrid w:val="0"/>
              <w:spacing w:beforeLines="50" w:afterLines="50"/>
              <w:jc w:val="center"/>
              <w:rPr>
                <w:rFonts w:ascii="宋体" w:hAnsi="宋体"/>
                <w:b/>
                <w:kern w:val="44"/>
                <w:szCs w:val="21"/>
              </w:rPr>
            </w:pPr>
            <w:r w:rsidRPr="00811AEB">
              <w:rPr>
                <w:rFonts w:ascii="宋体" w:hAnsi="宋体" w:hint="eastAsia"/>
                <w:szCs w:val="21"/>
              </w:rPr>
              <w:t>收取比例</w:t>
            </w:r>
          </w:p>
        </w:tc>
        <w:tc>
          <w:tcPr>
            <w:tcW w:w="4725" w:type="dxa"/>
          </w:tcPr>
          <w:p w:rsidR="00604ABC" w:rsidRDefault="005E665C" w:rsidP="0064218E">
            <w:pPr>
              <w:adjustRightInd w:val="0"/>
              <w:snapToGrid w:val="0"/>
              <w:spacing w:beforeLines="50" w:afterLines="50"/>
              <w:jc w:val="center"/>
              <w:rPr>
                <w:rFonts w:ascii="宋体" w:hAnsi="宋体"/>
                <w:b/>
                <w:kern w:val="44"/>
                <w:szCs w:val="21"/>
              </w:rPr>
            </w:pPr>
            <w:r w:rsidRPr="00811AEB">
              <w:rPr>
                <w:rFonts w:ascii="宋体" w:hAnsi="宋体" w:hint="eastAsia"/>
                <w:szCs w:val="21"/>
              </w:rPr>
              <w:t>管理人业绩报酬计算公式</w:t>
            </w:r>
          </w:p>
        </w:tc>
      </w:tr>
      <w:tr w:rsidR="005E665C" w:rsidRPr="00811AEB" w:rsidTr="00811AEB">
        <w:trPr>
          <w:jc w:val="center"/>
        </w:trPr>
        <w:tc>
          <w:tcPr>
            <w:tcW w:w="2094" w:type="dxa"/>
          </w:tcPr>
          <w:p w:rsidR="00BC2A49" w:rsidRPr="00811AEB" w:rsidRDefault="005E665C" w:rsidP="0064218E">
            <w:pPr>
              <w:adjustRightInd w:val="0"/>
              <w:snapToGrid w:val="0"/>
              <w:spacing w:beforeLines="50" w:afterLines="50"/>
              <w:jc w:val="center"/>
              <w:rPr>
                <w:rFonts w:ascii="宋体" w:hAnsi="宋体"/>
                <w:szCs w:val="21"/>
              </w:rPr>
            </w:pPr>
            <w:r w:rsidRPr="00811AEB">
              <w:rPr>
                <w:rFonts w:ascii="宋体" w:hAnsi="宋体" w:hint="eastAsia"/>
                <w:szCs w:val="21"/>
              </w:rPr>
              <w:t>R≤10%</w:t>
            </w:r>
          </w:p>
        </w:tc>
        <w:tc>
          <w:tcPr>
            <w:tcW w:w="1260" w:type="dxa"/>
          </w:tcPr>
          <w:p w:rsidR="00604ABC" w:rsidRDefault="005E665C" w:rsidP="0064218E">
            <w:pPr>
              <w:adjustRightInd w:val="0"/>
              <w:snapToGrid w:val="0"/>
              <w:spacing w:beforeLines="50" w:afterLines="50"/>
              <w:jc w:val="center"/>
              <w:rPr>
                <w:rFonts w:ascii="宋体" w:hAnsi="宋体"/>
                <w:szCs w:val="21"/>
              </w:rPr>
            </w:pPr>
            <w:r w:rsidRPr="00811AEB">
              <w:rPr>
                <w:rFonts w:ascii="宋体" w:hAnsi="宋体" w:hint="eastAsia"/>
                <w:szCs w:val="21"/>
              </w:rPr>
              <w:t>0</w:t>
            </w:r>
          </w:p>
        </w:tc>
        <w:tc>
          <w:tcPr>
            <w:tcW w:w="4725" w:type="dxa"/>
          </w:tcPr>
          <w:p w:rsidR="00604ABC" w:rsidRDefault="005E665C" w:rsidP="0064218E">
            <w:pPr>
              <w:adjustRightInd w:val="0"/>
              <w:snapToGrid w:val="0"/>
              <w:spacing w:beforeLines="50" w:afterLines="50"/>
              <w:jc w:val="center"/>
              <w:rPr>
                <w:rFonts w:ascii="宋体" w:hAnsi="宋体"/>
                <w:szCs w:val="21"/>
              </w:rPr>
            </w:pPr>
            <w:r w:rsidRPr="00811AEB">
              <w:rPr>
                <w:rFonts w:ascii="宋体" w:hAnsi="宋体" w:hint="eastAsia"/>
                <w:szCs w:val="21"/>
              </w:rPr>
              <w:t>E =0</w:t>
            </w:r>
          </w:p>
        </w:tc>
      </w:tr>
      <w:tr w:rsidR="005E665C" w:rsidRPr="00811AEB" w:rsidTr="00811AEB">
        <w:trPr>
          <w:jc w:val="center"/>
        </w:trPr>
        <w:tc>
          <w:tcPr>
            <w:tcW w:w="2094" w:type="dxa"/>
          </w:tcPr>
          <w:p w:rsidR="00BC2A49" w:rsidRPr="00811AEB" w:rsidRDefault="00A427BE" w:rsidP="0064218E">
            <w:pPr>
              <w:adjustRightInd w:val="0"/>
              <w:snapToGrid w:val="0"/>
              <w:spacing w:beforeLines="50" w:afterLines="50"/>
              <w:jc w:val="center"/>
              <w:rPr>
                <w:rFonts w:ascii="宋体" w:hAnsi="宋体"/>
                <w:szCs w:val="21"/>
              </w:rPr>
            </w:pPr>
            <w:r w:rsidRPr="00811AEB">
              <w:rPr>
                <w:rFonts w:ascii="宋体" w:hAnsi="宋体"/>
                <w:szCs w:val="21"/>
              </w:rPr>
              <w:t>10％＜R</w:t>
            </w:r>
          </w:p>
        </w:tc>
        <w:tc>
          <w:tcPr>
            <w:tcW w:w="1260" w:type="dxa"/>
          </w:tcPr>
          <w:p w:rsidR="00604ABC" w:rsidRDefault="00A427BE" w:rsidP="0064218E">
            <w:pPr>
              <w:adjustRightInd w:val="0"/>
              <w:snapToGrid w:val="0"/>
              <w:spacing w:beforeLines="50" w:afterLines="50"/>
              <w:jc w:val="center"/>
              <w:rPr>
                <w:rFonts w:ascii="宋体" w:hAnsi="宋体"/>
                <w:szCs w:val="21"/>
              </w:rPr>
            </w:pPr>
            <w:r w:rsidRPr="00811AEB">
              <w:rPr>
                <w:rFonts w:ascii="宋体" w:hAnsi="宋体"/>
                <w:szCs w:val="21"/>
              </w:rPr>
              <w:t>20%</w:t>
            </w:r>
          </w:p>
        </w:tc>
        <w:tc>
          <w:tcPr>
            <w:tcW w:w="4725" w:type="dxa"/>
          </w:tcPr>
          <w:p w:rsidR="00604ABC" w:rsidRDefault="00A427BE" w:rsidP="0064218E">
            <w:pPr>
              <w:adjustRightInd w:val="0"/>
              <w:snapToGrid w:val="0"/>
              <w:spacing w:beforeLines="50" w:afterLines="50"/>
              <w:jc w:val="center"/>
              <w:rPr>
                <w:rFonts w:ascii="宋体" w:hAnsi="宋体"/>
                <w:szCs w:val="21"/>
              </w:rPr>
            </w:pPr>
            <w:r w:rsidRPr="00811AEB">
              <w:rPr>
                <w:rFonts w:ascii="宋体" w:hAnsi="宋体"/>
                <w:szCs w:val="21"/>
              </w:rPr>
              <w:t>E = N×P0x×（R-10%）×20%×</w:t>
            </w:r>
            <w:r w:rsidR="00865ECD" w:rsidRPr="00811AEB">
              <w:rPr>
                <w:rFonts w:ascii="宋体" w:hAnsi="宋体"/>
                <w:szCs w:val="21"/>
              </w:rPr>
              <w:t>（</w:t>
            </w:r>
            <w:r w:rsidRPr="00811AEB">
              <w:rPr>
                <w:rFonts w:ascii="宋体" w:hAnsi="宋体"/>
                <w:szCs w:val="21"/>
              </w:rPr>
              <w:t xml:space="preserve"> T÷365 </w:t>
            </w:r>
            <w:r w:rsidR="00865ECD" w:rsidRPr="00811AEB">
              <w:rPr>
                <w:rFonts w:ascii="宋体" w:hAnsi="宋体"/>
                <w:szCs w:val="21"/>
              </w:rPr>
              <w:t>）</w:t>
            </w:r>
          </w:p>
        </w:tc>
      </w:tr>
    </w:tbl>
    <w:p w:rsidR="005E665C" w:rsidRPr="00811AEB" w:rsidRDefault="005E665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E=某笔份额对应的管理人业绩报酬</w:t>
      </w:r>
    </w:p>
    <w:p w:rsidR="00604ABC" w:rsidRDefault="005E665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N=</w:t>
      </w:r>
      <w:r w:rsidR="0068132F" w:rsidRPr="00811AEB">
        <w:rPr>
          <w:rFonts w:ascii="宋体" w:hAnsi="宋体" w:hint="eastAsia"/>
          <w:szCs w:val="21"/>
        </w:rPr>
        <w:t>投资者该笔认（申）购或红利</w:t>
      </w:r>
      <w:r w:rsidR="0005275C" w:rsidRPr="00811AEB">
        <w:rPr>
          <w:rFonts w:ascii="宋体" w:hAnsi="宋体" w:hint="eastAsia"/>
          <w:szCs w:val="21"/>
        </w:rPr>
        <w:t>再投资</w:t>
      </w:r>
      <w:r w:rsidR="0068132F" w:rsidRPr="00811AEB">
        <w:rPr>
          <w:rFonts w:ascii="宋体" w:hAnsi="宋体" w:hint="eastAsia"/>
          <w:szCs w:val="21"/>
        </w:rPr>
        <w:t>（如有）在分红权益登记日所持的份额数，或其在本次赎回日赎回的份额数，或其在基金终止时所持的份额数</w:t>
      </w:r>
    </w:p>
    <w:p w:rsidR="00604ABC" w:rsidRDefault="002F3CC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fldChar w:fldCharType="begin"/>
      </w:r>
      <w:r w:rsidR="005E665C" w:rsidRPr="00811AEB">
        <w:rPr>
          <w:rFonts w:ascii="宋体" w:hAnsi="宋体" w:hint="eastAsia"/>
          <w:szCs w:val="21"/>
        </w:rPr>
        <w:instrText xml:space="preserve"> = 3 \* GB3 </w:instrText>
      </w:r>
      <w:r w:rsidRPr="00811AEB">
        <w:rPr>
          <w:rFonts w:ascii="宋体" w:hAnsi="宋体" w:hint="eastAsia"/>
          <w:szCs w:val="21"/>
        </w:rPr>
        <w:fldChar w:fldCharType="separate"/>
      </w:r>
      <w:r w:rsidR="005E665C" w:rsidRPr="00811AEB">
        <w:rPr>
          <w:rFonts w:ascii="宋体" w:hAnsi="宋体" w:hint="eastAsia"/>
          <w:szCs w:val="21"/>
        </w:rPr>
        <w:t>③</w:t>
      </w:r>
      <w:r w:rsidRPr="00811AEB">
        <w:rPr>
          <w:rFonts w:ascii="宋体" w:hAnsi="宋体" w:hint="eastAsia"/>
          <w:szCs w:val="21"/>
        </w:rPr>
        <w:fldChar w:fldCharType="end"/>
      </w:r>
      <w:r w:rsidR="005E665C" w:rsidRPr="00811AEB">
        <w:rPr>
          <w:rFonts w:ascii="宋体" w:hAnsi="宋体" w:hint="eastAsia"/>
          <w:szCs w:val="21"/>
        </w:rPr>
        <w:t>将所有笔数的管理人业绩报酬加总，得到总的管理人业绩报酬（∑E）。</w:t>
      </w:r>
    </w:p>
    <w:p w:rsidR="00604ABC" w:rsidRDefault="005E665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∑E=E1+E2+E3+......+En</w:t>
      </w:r>
    </w:p>
    <w:p w:rsidR="00604ABC" w:rsidRDefault="005E665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其中的n为所对应的份额笔数。</w:t>
      </w:r>
    </w:p>
    <w:p w:rsidR="00604ABC" w:rsidRDefault="005E665C"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业绩报酬由注册登记机构负责计算，基金托管人不对计算结果进行复核。</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（3</w:t>
      </w:r>
      <w:r w:rsidR="00865ECD" w:rsidRPr="00811AEB">
        <w:rPr>
          <w:rFonts w:ascii="宋体" w:hAnsi="宋体" w:hint="eastAsia"/>
          <w:szCs w:val="21"/>
        </w:rPr>
        <w:t>）</w:t>
      </w:r>
      <w:r w:rsidRPr="00811AEB">
        <w:rPr>
          <w:rFonts w:ascii="宋体" w:hAnsi="宋体" w:hint="eastAsia"/>
          <w:szCs w:val="21"/>
        </w:rPr>
        <w:t>业绩报酬的支付方式</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基金管理人于业绩报酬计提日起三个工作日内向基金托管人发送业绩报酬划款指令，基金托管人按照指令从基金财产中一次性支付给基金管理人。</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基金管理人收取业绩报酬的银行账户为：</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户名</w:t>
      </w:r>
      <w:r w:rsidR="00811AEB" w:rsidRPr="00811AEB">
        <w:rPr>
          <w:rFonts w:ascii="宋体" w:hAnsi="宋体" w:hint="eastAsia"/>
          <w:szCs w:val="21"/>
        </w:rPr>
        <w:t>：</w:t>
      </w:r>
      <w:r w:rsidRPr="00811AEB">
        <w:rPr>
          <w:rFonts w:ascii="宋体" w:hAnsi="宋体" w:hint="eastAsia"/>
          <w:szCs w:val="21"/>
        </w:rPr>
        <w:t>上海赞庚投资集团有限公司</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账号</w:t>
      </w:r>
      <w:r w:rsidR="00811AEB" w:rsidRPr="00811AEB">
        <w:rPr>
          <w:rFonts w:ascii="宋体" w:hAnsi="宋体" w:hint="eastAsia"/>
          <w:szCs w:val="21"/>
        </w:rPr>
        <w:t>：</w:t>
      </w:r>
      <w:r w:rsidRPr="00811AEB">
        <w:rPr>
          <w:rFonts w:ascii="宋体" w:hAnsi="宋体" w:hint="eastAsia"/>
          <w:szCs w:val="21"/>
        </w:rPr>
        <w:t>121910857710504</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开户银行：招商银行上海市金沙江路支行</w:t>
      </w:r>
    </w:p>
    <w:p w:rsidR="00604ABC" w:rsidRDefault="00880E27"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大额支付号：308290003610</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4</w:t>
      </w:r>
      <w:r w:rsidR="00967964" w:rsidRPr="00811AEB">
        <w:rPr>
          <w:rFonts w:ascii="宋体" w:hAnsi="宋体" w:hint="eastAsia"/>
          <w:szCs w:val="21"/>
        </w:rPr>
        <w:t>、为基金募集、运营、审计、法律顾问等提供服务的基金服务机构的服务费</w:t>
      </w:r>
      <w:r w:rsidRPr="00811AEB">
        <w:rPr>
          <w:rFonts w:ascii="宋体" w:hAnsi="宋体" w:hint="eastAsia"/>
          <w:szCs w:val="21"/>
        </w:rPr>
        <w:t>（若有）</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 xml:space="preserve">（1）基金行政服务机构的行政服务费 </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本基金的</w:t>
      </w:r>
      <w:proofErr w:type="gramStart"/>
      <w:r w:rsidRPr="00811AEB">
        <w:rPr>
          <w:rFonts w:ascii="宋体" w:hAnsi="宋体" w:hint="eastAsia"/>
          <w:szCs w:val="21"/>
        </w:rPr>
        <w:t>年行政</w:t>
      </w:r>
      <w:proofErr w:type="gramEnd"/>
      <w:r w:rsidRPr="00811AEB">
        <w:rPr>
          <w:rFonts w:ascii="宋体" w:hAnsi="宋体" w:hint="eastAsia"/>
          <w:szCs w:val="21"/>
        </w:rPr>
        <w:t>服务费率为0.</w:t>
      </w:r>
      <w:r w:rsidR="00D63E6F" w:rsidRPr="00811AEB">
        <w:rPr>
          <w:rFonts w:ascii="宋体" w:hAnsi="宋体" w:hint="eastAsia"/>
          <w:szCs w:val="21"/>
        </w:rPr>
        <w:t>075</w:t>
      </w:r>
      <w:r w:rsidRPr="00811AEB">
        <w:rPr>
          <w:rFonts w:ascii="宋体" w:hAnsi="宋体" w:hint="eastAsia"/>
          <w:szCs w:val="21"/>
        </w:rPr>
        <w:t>%。行政服务费的计算公式为：</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H＝E×0.</w:t>
      </w:r>
      <w:r w:rsidR="00D63E6F" w:rsidRPr="00811AEB">
        <w:rPr>
          <w:rFonts w:ascii="宋体" w:hAnsi="宋体" w:hint="eastAsia"/>
          <w:szCs w:val="21"/>
        </w:rPr>
        <w:t>075</w:t>
      </w:r>
      <w:r w:rsidRPr="00811AEB">
        <w:rPr>
          <w:rFonts w:ascii="宋体" w:hAnsi="宋体" w:hint="eastAsia"/>
          <w:szCs w:val="21"/>
        </w:rPr>
        <w:t>%÷N</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H：每日应计提的行政服务费；</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E: 前一日的基金资产净值</w:t>
      </w:r>
    </w:p>
    <w:p w:rsidR="00604ABC" w:rsidRDefault="008E395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N：当年的实际天数。</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本基金的行政服务费自基金成立日起，每日计提，按季支付。当季应收行政服务费由基金托管人根据与基金管理人核对一致的财务数据，自行在下季初十个工作日内于基金财产中</w:t>
      </w:r>
      <w:r w:rsidRPr="00811AEB">
        <w:rPr>
          <w:rFonts w:ascii="宋体" w:hAnsi="宋体" w:hint="eastAsia"/>
          <w:szCs w:val="21"/>
        </w:rPr>
        <w:lastRenderedPageBreak/>
        <w:t>扣收，并按照指定的账户路径进行资金支付，基金管理人无需再出具资金划拨指令。基金管理人应于每季初五个工作日内在基金托管账户备足应支付的行政服务费。费用扣划后，基金管理人应进行核对，如发现数据不符，及时联系基金托管人协商解决。</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本基金存续每满一个自然年度（1月1日至12月31日）的，年度行政服务费合计应不低于2万元，如年度行政服务费不足2万元时，基金管理人和基金托管人将在每个自然年度12月31日或基金清算日核算前述两者的差额并在基金资产中列支。</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在当个自然年度存续不满一年的，当年应付年度行政服务费金额应不低于2万元×（基金在当年的存续天数÷当年实际天数），如年度行政服务费不足上述金额时，基金管理人和基金托管人将在每个自然年度12月31日或基金清算日核算前述两者的差额并在基金资产中列支。</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基金行政服务机构收取行政服务费的银行账户为：</w:t>
      </w:r>
    </w:p>
    <w:p w:rsidR="00604ABC" w:rsidRDefault="008D4878"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户名：中信中证投资服务有限责任公司</w:t>
      </w:r>
    </w:p>
    <w:p w:rsidR="00604ABC" w:rsidRDefault="008D4878"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账号：8110301013600013601</w:t>
      </w:r>
    </w:p>
    <w:p w:rsidR="00604ABC" w:rsidRDefault="008D4878"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开户银行：中信银行深圳分行营业部</w:t>
      </w:r>
    </w:p>
    <w:p w:rsidR="00604ABC" w:rsidRDefault="008D4878"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 xml:space="preserve">大额支付号：302584044108 </w:t>
      </w:r>
    </w:p>
    <w:p w:rsidR="00604ABC" w:rsidRDefault="00461769"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5</w:t>
      </w:r>
      <w:r w:rsidR="00502436" w:rsidRPr="00811AEB">
        <w:rPr>
          <w:rFonts w:ascii="宋体" w:hAnsi="宋体" w:hint="eastAsia"/>
          <w:szCs w:val="21"/>
        </w:rPr>
        <w:t>、</w:t>
      </w:r>
      <w:r w:rsidR="002C7074" w:rsidRPr="00811AEB">
        <w:rPr>
          <w:rFonts w:ascii="宋体" w:hAnsi="宋体" w:hint="eastAsia"/>
          <w:szCs w:val="21"/>
        </w:rPr>
        <w:t>上述（一）中其他项费用，由基金</w:t>
      </w:r>
      <w:r w:rsidR="00F12FF8" w:rsidRPr="00811AEB">
        <w:rPr>
          <w:rFonts w:ascii="宋体" w:hAnsi="宋体" w:hint="eastAsia"/>
          <w:szCs w:val="21"/>
        </w:rPr>
        <w:t>管理人</w:t>
      </w:r>
      <w:r w:rsidR="002C7074" w:rsidRPr="00811AEB">
        <w:rPr>
          <w:rFonts w:ascii="宋体" w:hAnsi="宋体" w:hint="eastAsia"/>
          <w:szCs w:val="21"/>
        </w:rPr>
        <w:t>根据有关法律法规及相应协议的规定，在费用发生时，直接列入当期费用。</w:t>
      </w:r>
    </w:p>
    <w:p w:rsidR="00604ABC" w:rsidRDefault="00A0235B"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6、费率的调整</w:t>
      </w:r>
    </w:p>
    <w:p w:rsidR="00604ABC" w:rsidRDefault="006B1F1D"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除本合同</w:t>
      </w:r>
      <w:r w:rsidR="007D627D" w:rsidRPr="00811AEB">
        <w:rPr>
          <w:rFonts w:ascii="宋体" w:hAnsi="宋体" w:hint="eastAsia"/>
          <w:szCs w:val="21"/>
        </w:rPr>
        <w:t>其他条款</w:t>
      </w:r>
      <w:r w:rsidR="00364D3E" w:rsidRPr="00811AEB">
        <w:rPr>
          <w:rFonts w:ascii="宋体" w:hAnsi="宋体" w:hint="eastAsia"/>
          <w:szCs w:val="21"/>
        </w:rPr>
        <w:t>对</w:t>
      </w:r>
      <w:r w:rsidR="007D627D" w:rsidRPr="00811AEB">
        <w:rPr>
          <w:rFonts w:ascii="宋体" w:hAnsi="宋体" w:hint="eastAsia"/>
          <w:szCs w:val="21"/>
        </w:rPr>
        <w:t>费率的调整另有约定外</w:t>
      </w:r>
      <w:r w:rsidRPr="00811AEB">
        <w:rPr>
          <w:rFonts w:ascii="宋体" w:hAnsi="宋体" w:hint="eastAsia"/>
          <w:szCs w:val="21"/>
        </w:rPr>
        <w:t>，</w:t>
      </w:r>
      <w:r w:rsidR="007D627D" w:rsidRPr="00811AEB">
        <w:rPr>
          <w:rFonts w:ascii="宋体" w:hAnsi="宋体" w:hint="eastAsia"/>
          <w:szCs w:val="21"/>
        </w:rPr>
        <w:t>本合同各项费率的调整</w:t>
      </w:r>
      <w:r w:rsidR="00F31B3C" w:rsidRPr="00811AEB">
        <w:rPr>
          <w:rFonts w:ascii="宋体" w:hAnsi="宋体" w:hint="eastAsia"/>
          <w:szCs w:val="21"/>
        </w:rPr>
        <w:t>需经合同当事人协商</w:t>
      </w:r>
      <w:r w:rsidR="007D627D" w:rsidRPr="00811AEB">
        <w:rPr>
          <w:rFonts w:ascii="宋体" w:hAnsi="宋体" w:hint="eastAsia"/>
          <w:szCs w:val="21"/>
        </w:rPr>
        <w:t>一致。</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w:t>
      </w:r>
      <w:r w:rsidR="0015076C" w:rsidRPr="00811AEB">
        <w:rPr>
          <w:rFonts w:ascii="宋体" w:hAnsi="宋体" w:hint="eastAsia"/>
          <w:szCs w:val="21"/>
        </w:rPr>
        <w:t>四</w:t>
      </w:r>
      <w:r w:rsidRPr="00811AEB">
        <w:rPr>
          <w:rFonts w:ascii="宋体" w:hAnsi="宋体" w:hint="eastAsia"/>
          <w:szCs w:val="21"/>
        </w:rPr>
        <w:t>）税收</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本合同各方当事人应根据国家法律法规规定，履行纳税义务。</w:t>
      </w:r>
    </w:p>
    <w:p w:rsidR="00604ABC" w:rsidRDefault="002C7074" w:rsidP="0064218E">
      <w:pPr>
        <w:adjustRightInd w:val="0"/>
        <w:snapToGrid w:val="0"/>
        <w:spacing w:beforeLines="30" w:afterLines="30" w:line="348" w:lineRule="auto"/>
        <w:ind w:firstLineChars="200" w:firstLine="420"/>
        <w:rPr>
          <w:rFonts w:ascii="宋体" w:hAnsi="宋体"/>
          <w:szCs w:val="21"/>
        </w:rPr>
      </w:pPr>
      <w:r w:rsidRPr="00811AEB">
        <w:rPr>
          <w:rFonts w:ascii="宋体" w:hAnsi="宋体" w:hint="eastAsia"/>
          <w:szCs w:val="21"/>
        </w:rPr>
        <w:t>基金委托人必须自行缴纳的税收由基金委托人负责，基金管理人</w:t>
      </w:r>
      <w:r w:rsidR="00AA05E1" w:rsidRPr="00811AEB">
        <w:rPr>
          <w:rFonts w:ascii="宋体" w:hAnsi="宋体" w:hint="eastAsia"/>
          <w:szCs w:val="21"/>
        </w:rPr>
        <w:t>或托管人</w:t>
      </w:r>
      <w:r w:rsidRPr="00811AEB">
        <w:rPr>
          <w:rFonts w:ascii="宋体" w:hAnsi="宋体" w:hint="eastAsia"/>
          <w:szCs w:val="21"/>
        </w:rPr>
        <w:t>不承担代扣代缴或纳税的义务。如依据相关法律法规或税务机关的规定，基金管理人在向基金委托人交付利益或资产前须代扣代缴任何税费的，基金管理人按照相关规定予以代扣代缴，无需事先征得基金委托人的同意，且基金委托人不得要求基金管理人以任何方式向其返还或补偿该等税费。</w:t>
      </w:r>
    </w:p>
    <w:p w:rsidR="00604ABC" w:rsidRDefault="00A35AD7" w:rsidP="0064218E">
      <w:pPr>
        <w:pStyle w:val="1"/>
        <w:spacing w:beforeLines="100" w:afterLines="100" w:line="360" w:lineRule="auto"/>
        <w:jc w:val="center"/>
        <w:rPr>
          <w:rFonts w:ascii="宋体" w:hAnsi="宋体"/>
          <w:sz w:val="28"/>
          <w:szCs w:val="28"/>
        </w:rPr>
      </w:pPr>
      <w:bookmarkStart w:id="101" w:name="_Toc233017929"/>
      <w:bookmarkStart w:id="102" w:name="_Toc455474487"/>
      <w:bookmarkStart w:id="103" w:name="_Toc479872484"/>
      <w:r w:rsidRPr="00811AEB">
        <w:rPr>
          <w:rFonts w:ascii="宋体" w:hAnsi="宋体" w:hint="eastAsia"/>
          <w:sz w:val="28"/>
          <w:szCs w:val="28"/>
        </w:rPr>
        <w:t>二十</w:t>
      </w:r>
      <w:r w:rsidR="002C7074" w:rsidRPr="00811AEB">
        <w:rPr>
          <w:rFonts w:ascii="宋体" w:hAnsi="宋体" w:hint="eastAsia"/>
          <w:sz w:val="28"/>
          <w:szCs w:val="28"/>
        </w:rPr>
        <w:t>、基金的收益分配</w:t>
      </w:r>
      <w:bookmarkStart w:id="104" w:name="_Toc233017931"/>
      <w:bookmarkEnd w:id="101"/>
      <w:bookmarkEnd w:id="102"/>
      <w:bookmarkEnd w:id="103"/>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本基金收益分配政策依据现行法律法规及本合同的约定执行。本基金在存续期内按如下规则进行收益分配。</w:t>
      </w:r>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（一）基金利润的构成</w:t>
      </w:r>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基金利润指基金利息收入、投资收益、公允价值变动损益和其他收入扣除相关费用后的余额，基金已实现收益指基金利润减去公允价值变动损益后的余额。</w:t>
      </w:r>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（二）基金可供分配利润</w:t>
      </w:r>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基金可供分配利润指截至收益分配基准日（即可供分配利润计算截至日）资产负债表中基金未分配利润与未分配利润中已实现收益的孰低数。</w:t>
      </w:r>
    </w:p>
    <w:p w:rsidR="00604ABC" w:rsidRDefault="00292A2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（三）基金收益分配原则</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1、</w:t>
      </w:r>
      <w:r w:rsidRPr="00811AEB">
        <w:rPr>
          <w:rFonts w:ascii="宋体" w:hAnsi="宋体" w:hint="eastAsia"/>
          <w:szCs w:val="21"/>
        </w:rPr>
        <w:t xml:space="preserve">在本基金存在可供分配利润的前提下，基金管理人有权决定是否对基金进行收益分配，收益分配的比例亦由基金管理人决定。 </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2、收益分配分为采取现金分红或红利再投资等两种方式。红利再投资是将现金红利按照基金分红除权日的基金份额净值自动转为基金份额。</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本基金默认采用现金分红。</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3、本基金允许变更分红方式</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允许变更收益分配方式的，基金委托人应当通过基金销售机构提交申请，由注册登记机构进行处理。</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当次分红确认的方式按照投资者在权益登记日之前最后一次选择的分红方式为准，若未选择则按照本基金默认的分红方式执行。投资者如需修改分红方式，应于权益登记日前</w:t>
      </w:r>
      <w:proofErr w:type="gramStart"/>
      <w:r w:rsidRPr="00811AEB">
        <w:rPr>
          <w:rFonts w:ascii="宋体" w:hAnsi="宋体" w:hint="eastAsia"/>
          <w:bCs/>
          <w:szCs w:val="21"/>
        </w:rPr>
        <w:t>一</w:t>
      </w:r>
      <w:proofErr w:type="gramEnd"/>
      <w:r w:rsidRPr="00811AEB">
        <w:rPr>
          <w:rFonts w:ascii="宋体" w:hAnsi="宋体" w:hint="eastAsia"/>
          <w:bCs/>
          <w:szCs w:val="21"/>
        </w:rPr>
        <w:t>工作日的交易时间结束前（即交易日15:00 前）到销售网点办理变更手续，投资者在权益登记日前一个工作日超过交易时间提交的修改分红方式的申请对本次收益分配无效，自下一次收益分配起生效。</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4、基金收益分配后基金份额净值不能低于面值；即基金收益分配基准日的基金份额净值减去每单位基金份额收益分配金额后不能低于面值；</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5、每一基金份额享有同等分配权；</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6、在符合有关基金分红条件的前提下，本基金每年收益分配次数最多为4次；</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7、法律法规或监管机关另有规定的，从其规定。</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（四）收益分配方案</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基金收益分配方案中应载明截至收益分配基准日的可供分配利润、基金收益分配对象、分配时间、分配数额及比例、分配方式等内容。</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（五）收益分配方案的确定、通知与执行</w:t>
      </w:r>
    </w:p>
    <w:p w:rsidR="00604ABC" w:rsidRDefault="00292A27"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bCs/>
          <w:szCs w:val="21"/>
        </w:rPr>
        <w:t>本基金收益分配方案由基金管理人拟定，并由基金托管人复核，由基金管理人以约定的</w:t>
      </w:r>
      <w:r w:rsidRPr="00811AEB">
        <w:rPr>
          <w:rFonts w:ascii="宋体" w:hAnsi="宋体" w:hint="eastAsia"/>
          <w:bCs/>
          <w:szCs w:val="21"/>
        </w:rPr>
        <w:lastRenderedPageBreak/>
        <w:t>方式告知基金委托人。</w:t>
      </w:r>
    </w:p>
    <w:p w:rsidR="00604ABC" w:rsidRDefault="0047683F" w:rsidP="0064218E">
      <w:pPr>
        <w:adjustRightInd w:val="0"/>
        <w:snapToGrid w:val="0"/>
        <w:spacing w:beforeLines="30" w:afterLines="30" w:line="360" w:lineRule="auto"/>
        <w:ind w:firstLineChars="200" w:firstLine="420"/>
        <w:rPr>
          <w:rFonts w:ascii="宋体" w:hAnsi="宋体"/>
          <w:bCs/>
          <w:szCs w:val="21"/>
        </w:rPr>
      </w:pPr>
      <w:r w:rsidRPr="00811AEB" w:rsidDel="00896224">
        <w:rPr>
          <w:rFonts w:ascii="宋体" w:hAnsi="宋体" w:hint="eastAsia"/>
          <w:bCs/>
          <w:szCs w:val="21"/>
        </w:rPr>
        <w:t>收益分配的执行参见本合同第十六节“资金清算交收安排”第（八）条“基金现金分红”。</w:t>
      </w:r>
    </w:p>
    <w:p w:rsidR="00604ABC" w:rsidRDefault="002C7074" w:rsidP="0064218E">
      <w:pPr>
        <w:pStyle w:val="1"/>
        <w:spacing w:beforeLines="100" w:afterLines="100" w:line="360" w:lineRule="auto"/>
        <w:jc w:val="center"/>
        <w:rPr>
          <w:rFonts w:ascii="宋体" w:hAnsi="宋体"/>
          <w:sz w:val="28"/>
          <w:szCs w:val="28"/>
        </w:rPr>
      </w:pPr>
      <w:bookmarkStart w:id="105" w:name="_Toc455474488"/>
      <w:bookmarkStart w:id="106" w:name="_Toc479872485"/>
      <w:r w:rsidRPr="00811AEB">
        <w:rPr>
          <w:rFonts w:ascii="宋体" w:hAnsi="宋体" w:hint="eastAsia"/>
          <w:sz w:val="28"/>
          <w:szCs w:val="28"/>
        </w:rPr>
        <w:t>二十</w:t>
      </w:r>
      <w:r w:rsidR="00A35AD7" w:rsidRPr="00811AEB">
        <w:rPr>
          <w:rFonts w:ascii="宋体" w:hAnsi="宋体" w:hint="eastAsia"/>
          <w:sz w:val="28"/>
          <w:szCs w:val="28"/>
        </w:rPr>
        <w:t>一</w:t>
      </w:r>
      <w:r w:rsidRPr="00811AEB">
        <w:rPr>
          <w:rFonts w:ascii="宋体" w:hAnsi="宋体" w:hint="eastAsia"/>
          <w:sz w:val="28"/>
          <w:szCs w:val="28"/>
        </w:rPr>
        <w:t>、信息披露</w:t>
      </w:r>
      <w:bookmarkEnd w:id="104"/>
      <w:bookmarkEnd w:id="105"/>
      <w:bookmarkEnd w:id="106"/>
    </w:p>
    <w:p w:rsidR="00604ABC" w:rsidRDefault="00A059F2" w:rsidP="0064218E">
      <w:pPr>
        <w:adjustRightInd w:val="0"/>
        <w:snapToGrid w:val="0"/>
        <w:spacing w:beforeLines="30" w:afterLines="30" w:line="360" w:lineRule="auto"/>
        <w:ind w:firstLineChars="200" w:firstLine="420"/>
        <w:rPr>
          <w:rFonts w:ascii="宋体" w:hAnsi="宋体"/>
          <w:szCs w:val="21"/>
        </w:rPr>
      </w:pPr>
      <w:bookmarkStart w:id="107" w:name="_Toc188262280"/>
      <w:bookmarkStart w:id="108" w:name="_Toc233017932"/>
      <w:r w:rsidRPr="00811AEB">
        <w:rPr>
          <w:rFonts w:ascii="宋体" w:hAnsi="宋体" w:hint="eastAsia"/>
          <w:szCs w:val="21"/>
        </w:rPr>
        <w:t>（一）本基金的信息披露应符合</w:t>
      </w:r>
      <w:r w:rsidR="002D3D66" w:rsidRPr="00811AEB">
        <w:rPr>
          <w:rFonts w:ascii="宋体" w:hAnsi="宋体" w:hint="eastAsia"/>
          <w:szCs w:val="21"/>
        </w:rPr>
        <w:t>法律法规的</w:t>
      </w:r>
      <w:r w:rsidRPr="00811AEB">
        <w:rPr>
          <w:rFonts w:ascii="宋体" w:hAnsi="宋体" w:hint="eastAsia"/>
          <w:szCs w:val="21"/>
        </w:rPr>
        <w:t>有关规定</w:t>
      </w:r>
      <w:r w:rsidR="002D3D66" w:rsidRPr="00811AEB">
        <w:rPr>
          <w:rFonts w:ascii="宋体" w:hAnsi="宋体" w:hint="eastAsia"/>
          <w:szCs w:val="21"/>
        </w:rPr>
        <w:t>及本合同的约定</w:t>
      </w:r>
      <w:r w:rsidRPr="00811AEB">
        <w:rPr>
          <w:rFonts w:ascii="宋体" w:hAnsi="宋体" w:hint="eastAsia"/>
          <w:szCs w:val="21"/>
        </w:rPr>
        <w:t xml:space="preserve">。相关法律法规关于信息披露的规定发生变化时，本基金从其最新规定。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（二）信息披露义务人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本基金信息披露义务人</w:t>
      </w:r>
      <w:r w:rsidR="002D3D66" w:rsidRPr="00811AEB">
        <w:rPr>
          <w:rFonts w:ascii="宋体" w:hAnsi="宋体" w:hint="eastAsia"/>
          <w:szCs w:val="21"/>
        </w:rPr>
        <w:t>为</w:t>
      </w:r>
      <w:r w:rsidRPr="00811AEB">
        <w:rPr>
          <w:rFonts w:ascii="宋体" w:hAnsi="宋体" w:hint="eastAsia"/>
          <w:szCs w:val="21"/>
        </w:rPr>
        <w:t xml:space="preserve">基金管理人。 </w:t>
      </w:r>
    </w:p>
    <w:p w:rsidR="00604ABC" w:rsidRDefault="002D3D6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w:t>
      </w:r>
      <w:r w:rsidR="00A059F2" w:rsidRPr="00811AEB">
        <w:rPr>
          <w:rFonts w:ascii="宋体" w:hAnsi="宋体" w:hint="eastAsia"/>
          <w:szCs w:val="21"/>
        </w:rPr>
        <w:t>人委托第三方机构代为披露信息的，其</w:t>
      </w:r>
      <w:r w:rsidRPr="00811AEB">
        <w:rPr>
          <w:rFonts w:ascii="宋体" w:hAnsi="宋体" w:hint="eastAsia"/>
          <w:szCs w:val="21"/>
        </w:rPr>
        <w:t>作为信息披露义务人</w:t>
      </w:r>
      <w:r w:rsidR="00A059F2" w:rsidRPr="00811AEB">
        <w:rPr>
          <w:rFonts w:ascii="宋体" w:hAnsi="宋体" w:hint="eastAsia"/>
          <w:szCs w:val="21"/>
        </w:rPr>
        <w:t>依法应当承担的责任</w:t>
      </w:r>
      <w:r w:rsidRPr="00811AEB">
        <w:rPr>
          <w:rFonts w:ascii="宋体" w:hAnsi="宋体" w:hint="eastAsia"/>
          <w:szCs w:val="21"/>
        </w:rPr>
        <w:t>和</w:t>
      </w:r>
      <w:r w:rsidR="00937695" w:rsidRPr="00811AEB">
        <w:rPr>
          <w:rFonts w:ascii="宋体" w:hAnsi="宋体" w:hint="eastAsia"/>
          <w:szCs w:val="21"/>
        </w:rPr>
        <w:t>信息披露</w:t>
      </w:r>
      <w:r w:rsidRPr="00811AEB">
        <w:rPr>
          <w:rFonts w:ascii="宋体" w:hAnsi="宋体" w:hint="eastAsia"/>
          <w:szCs w:val="21"/>
        </w:rPr>
        <w:t>义务</w:t>
      </w:r>
      <w:r w:rsidR="00A059F2" w:rsidRPr="00811AEB">
        <w:rPr>
          <w:rFonts w:ascii="宋体" w:hAnsi="宋体" w:hint="eastAsia"/>
          <w:szCs w:val="21"/>
        </w:rPr>
        <w:t>不因委托而免除。</w:t>
      </w:r>
    </w:p>
    <w:p w:rsidR="00604ABC" w:rsidRDefault="0093769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w:t>
      </w:r>
      <w:r w:rsidR="00A059F2" w:rsidRPr="00811AEB">
        <w:rPr>
          <w:rFonts w:ascii="宋体" w:hAnsi="宋体" w:hint="eastAsia"/>
          <w:szCs w:val="21"/>
        </w:rPr>
        <w:t>人应当保证所披露信息的真实性、准确性和完整性。</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（三）本基金应披露的基金信息包括：</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1、基金合同；</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2、招募说明书等宣传推介文件；</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3、基金销售协议中的主要权利义务条款（如有）；</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4、基金的投资情况；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5、基金的资产负债情况；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6、基金的投资收益分配情况；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7、基金承担的费用和业绩报酬安排；</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8、可能存在的利益冲突</w:t>
      </w:r>
      <w:r w:rsidR="007032EC" w:rsidRPr="00811AEB">
        <w:rPr>
          <w:rFonts w:ascii="宋体" w:hAnsi="宋体" w:hint="eastAsia"/>
          <w:szCs w:val="21"/>
        </w:rPr>
        <w:t>、关联交易</w:t>
      </w:r>
      <w:r w:rsidRPr="00811AEB">
        <w:rPr>
          <w:rFonts w:ascii="宋体" w:hAnsi="宋体" w:hint="eastAsia"/>
          <w:szCs w:val="21"/>
        </w:rPr>
        <w:t>；</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9、涉及私募基金管理业务、基金财产、基金托管业务的重大诉讼、仲裁；</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10、中国证监会以及基金业协会规定的</w:t>
      </w:r>
      <w:r w:rsidR="007032EC" w:rsidRPr="00811AEB">
        <w:rPr>
          <w:rFonts w:ascii="宋体" w:hAnsi="宋体" w:hint="eastAsia"/>
          <w:szCs w:val="21"/>
        </w:rPr>
        <w:t>可能</w:t>
      </w:r>
      <w:r w:rsidRPr="00811AEB">
        <w:rPr>
          <w:rFonts w:ascii="宋体" w:hAnsi="宋体" w:hint="eastAsia"/>
          <w:szCs w:val="21"/>
        </w:rPr>
        <w:t>影响投资者合法权益的其他重大信息</w:t>
      </w:r>
      <w:r w:rsidR="007032EC" w:rsidRPr="00811AEB">
        <w:rPr>
          <w:rFonts w:ascii="宋体" w:hAnsi="宋体" w:hint="eastAsia"/>
          <w:szCs w:val="21"/>
        </w:rPr>
        <w:t>；</w:t>
      </w:r>
    </w:p>
    <w:p w:rsidR="00604ABC" w:rsidRDefault="007032E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11、法律法规规定及本合同约定的其他事项。</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301C4" w:rsidRPr="00811AEB">
        <w:rPr>
          <w:rFonts w:ascii="宋体" w:hAnsi="宋体" w:hint="eastAsia"/>
          <w:szCs w:val="21"/>
        </w:rPr>
        <w:t>四</w:t>
      </w:r>
      <w:r w:rsidRPr="00811AEB">
        <w:rPr>
          <w:rFonts w:ascii="宋体" w:hAnsi="宋体" w:hint="eastAsia"/>
          <w:szCs w:val="21"/>
        </w:rPr>
        <w:t>）基金托管人应当按照相关法律法规的规定和</w:t>
      </w:r>
      <w:r w:rsidR="00BF303C" w:rsidRPr="00811AEB">
        <w:rPr>
          <w:rFonts w:ascii="宋体" w:hAnsi="宋体" w:hint="eastAsia"/>
          <w:szCs w:val="21"/>
        </w:rPr>
        <w:t>本</w:t>
      </w:r>
      <w:r w:rsidRPr="00811AEB">
        <w:rPr>
          <w:rFonts w:ascii="宋体" w:hAnsi="宋体" w:hint="eastAsia"/>
          <w:szCs w:val="21"/>
        </w:rPr>
        <w:t>合同的约定，对基金管理人编制的基金资产净值、基金份额净值、基金份额申购赎回价格、基金定期报告和定期更新的招募说明书（如有）等向投资者披露的基金相关信息进行复核确认。</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301C4" w:rsidRPr="00811AEB">
        <w:rPr>
          <w:rFonts w:ascii="宋体" w:hAnsi="宋体" w:hint="eastAsia"/>
          <w:szCs w:val="21"/>
        </w:rPr>
        <w:t>五</w:t>
      </w:r>
      <w:r w:rsidRPr="00811AEB">
        <w:rPr>
          <w:rFonts w:ascii="宋体" w:hAnsi="宋体" w:hint="eastAsia"/>
          <w:szCs w:val="21"/>
        </w:rPr>
        <w:t>）基金</w:t>
      </w:r>
      <w:r w:rsidR="007A0A4A" w:rsidRPr="00811AEB">
        <w:rPr>
          <w:rFonts w:ascii="宋体" w:hAnsi="宋体" w:hint="eastAsia"/>
          <w:szCs w:val="21"/>
        </w:rPr>
        <w:t>管理</w:t>
      </w:r>
      <w:r w:rsidRPr="00811AEB">
        <w:rPr>
          <w:rFonts w:ascii="宋体" w:hAnsi="宋体" w:hint="eastAsia"/>
          <w:szCs w:val="21"/>
        </w:rPr>
        <w:t>人披露基金信息，不得有下列行为</w:t>
      </w:r>
      <w:r w:rsidR="00811AEB" w:rsidRPr="00811AEB">
        <w:rPr>
          <w:rFonts w:ascii="宋体" w:hAnsi="宋体" w:hint="eastAsia"/>
          <w:szCs w:val="21"/>
        </w:rPr>
        <w:t>：</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1、公开披露或者变相公开披露</w:t>
      </w:r>
      <w:r w:rsidR="005A0AC5" w:rsidRPr="00811AEB">
        <w:rPr>
          <w:rFonts w:ascii="宋体" w:hAnsi="宋体" w:hint="eastAsia"/>
          <w:szCs w:val="21"/>
        </w:rPr>
        <w:t>；</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 xml:space="preserve">2、虚假记载、误导性陈述或者重大遗漏；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3、对投资业绩进行预测；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4、违规承诺收益或者承担损失；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5、诋毁其他基金管理人、基金托管人或者基金销售机构；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6、登载任何自然人、法人或者其他组织的祝贺性、恭维性或推荐性的文字；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7、采用不具有可比性、公平性、准确性、权威性的数据来源和方法进行业绩比较，任意使用“业绩最佳”、“规模最大”等相关措辞；</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8、法律、行政法规</w:t>
      </w:r>
      <w:r w:rsidR="007A0A4A" w:rsidRPr="00811AEB">
        <w:rPr>
          <w:rFonts w:ascii="宋体" w:hAnsi="宋体" w:hint="eastAsia"/>
          <w:szCs w:val="21"/>
        </w:rPr>
        <w:t>、</w:t>
      </w:r>
      <w:r w:rsidRPr="00811AEB">
        <w:rPr>
          <w:rFonts w:ascii="宋体" w:hAnsi="宋体" w:hint="eastAsia"/>
          <w:szCs w:val="21"/>
        </w:rPr>
        <w:t xml:space="preserve">中国证监会、基金业协会禁止的其他行为。 </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301C4" w:rsidRPr="00811AEB">
        <w:rPr>
          <w:rFonts w:ascii="宋体" w:hAnsi="宋体" w:hint="eastAsia"/>
          <w:szCs w:val="21"/>
        </w:rPr>
        <w:t>六</w:t>
      </w:r>
      <w:r w:rsidRPr="00811AEB">
        <w:rPr>
          <w:rFonts w:ascii="宋体" w:hAnsi="宋体" w:hint="eastAsia"/>
          <w:szCs w:val="21"/>
        </w:rPr>
        <w:t>）基金募集期间的信息披露</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本基金募集期间，基金管理人应在宣传推介材料中向投资者披露如下信息：</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1、基金的基本信息：基金名称、基金架构、基金类型、基金注册地（如有）、基金募集规模、最低认缴出资额（如有）、基金运作方式、基金的存续期限、基金联系人和联系信息、基金托管人；</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2、基金管理人基本信息：基金管理人名称、注册地/主要经营地址、成立时间、组织形式、基金管理人在基金业协会的登记备案情况；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3、基金的投资信息：基金的投资目标、投资策略、投资方向、业绩比较基准（如有）、风险收益特征等；</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4、基金的募集期限</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5、基金估值政策、程序和定价模式；</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6、基金合同的主要条款：出资方式、收益分配和亏损分担方式、管理费标准及计提方式、基金费用的承担方式、基金业务报告和财务报告提交制度等；</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7、基金的申购和赎回安排；</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8、基金管理人最近三年的诚信情况说明；</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9、其他事项。</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4301C4" w:rsidRPr="00811AEB">
        <w:rPr>
          <w:rFonts w:ascii="宋体" w:hAnsi="宋体" w:hint="eastAsia"/>
          <w:szCs w:val="21"/>
        </w:rPr>
        <w:t>七</w:t>
      </w:r>
      <w:r w:rsidRPr="00811AEB">
        <w:rPr>
          <w:rFonts w:ascii="宋体" w:hAnsi="宋体" w:hint="eastAsia"/>
          <w:szCs w:val="21"/>
        </w:rPr>
        <w:t>）基金运作期间的信息披露</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1、年度报告</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基金管理人应当在每年度结束后</w:t>
      </w:r>
      <w:r w:rsidR="00197ACF" w:rsidRPr="00811AEB">
        <w:rPr>
          <w:rFonts w:ascii="宋体" w:hAnsi="宋体" w:hint="eastAsia"/>
          <w:szCs w:val="21"/>
        </w:rPr>
        <w:t>两个月</w:t>
      </w:r>
      <w:r w:rsidRPr="00811AEB">
        <w:rPr>
          <w:rFonts w:ascii="宋体" w:hAnsi="宋体" w:hint="eastAsia"/>
          <w:szCs w:val="21"/>
        </w:rPr>
        <w:t>内，编制完成基金财产年度报告</w:t>
      </w:r>
      <w:r w:rsidR="005A0AC5" w:rsidRPr="00811AEB">
        <w:rPr>
          <w:rFonts w:ascii="宋体" w:hAnsi="宋体" w:hint="eastAsia"/>
          <w:szCs w:val="21"/>
        </w:rPr>
        <w:t>并发送给基金托管人以供复核。基金托管人应当在收到年度报告后</w:t>
      </w:r>
      <w:r w:rsidR="00197ACF" w:rsidRPr="00811AEB">
        <w:rPr>
          <w:rFonts w:ascii="宋体" w:hAnsi="宋体" w:hint="eastAsia"/>
          <w:szCs w:val="21"/>
        </w:rPr>
        <w:t>两个月</w:t>
      </w:r>
      <w:r w:rsidR="005A0AC5" w:rsidRPr="00811AEB">
        <w:rPr>
          <w:rFonts w:ascii="宋体" w:hAnsi="宋体" w:hint="eastAsia"/>
          <w:szCs w:val="21"/>
        </w:rPr>
        <w:t>内完成复核，并将复核结果通知基金管理人。</w:t>
      </w:r>
    </w:p>
    <w:p w:rsidR="00604ABC" w:rsidRDefault="00022E5D"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基金管理人应当在每年</w:t>
      </w:r>
      <w:r w:rsidR="005A0AC5" w:rsidRPr="00811AEB">
        <w:rPr>
          <w:rFonts w:ascii="宋体" w:hAnsi="宋体" w:hint="eastAsia"/>
          <w:szCs w:val="21"/>
        </w:rPr>
        <w:t>结束</w:t>
      </w:r>
      <w:r w:rsidRPr="00811AEB">
        <w:rPr>
          <w:rFonts w:ascii="宋体" w:hAnsi="宋体" w:hint="eastAsia"/>
          <w:szCs w:val="21"/>
        </w:rPr>
        <w:t>之日起4</w:t>
      </w:r>
      <w:r w:rsidR="005A0AC5" w:rsidRPr="00811AEB">
        <w:rPr>
          <w:rFonts w:ascii="宋体" w:hAnsi="宋体" w:hint="eastAsia"/>
          <w:szCs w:val="21"/>
        </w:rPr>
        <w:t>个月内通过本合同约定的方式</w:t>
      </w:r>
      <w:r w:rsidR="00A059F2" w:rsidRPr="00811AEB">
        <w:rPr>
          <w:rFonts w:ascii="宋体" w:hAnsi="宋体" w:hint="eastAsia"/>
          <w:szCs w:val="21"/>
        </w:rPr>
        <w:t>向基金委托人披露</w:t>
      </w:r>
      <w:r w:rsidR="00492D86" w:rsidRPr="00811AEB">
        <w:rPr>
          <w:rFonts w:ascii="宋体" w:hAnsi="宋体" w:hint="eastAsia"/>
          <w:szCs w:val="21"/>
        </w:rPr>
        <w:t>包含</w:t>
      </w:r>
      <w:r w:rsidR="00A059F2" w:rsidRPr="00811AEB">
        <w:rPr>
          <w:rFonts w:ascii="宋体" w:hAnsi="宋体" w:hint="eastAsia"/>
          <w:szCs w:val="21"/>
        </w:rPr>
        <w:t>以下信息</w:t>
      </w:r>
      <w:r w:rsidR="00492D86" w:rsidRPr="00811AEB">
        <w:rPr>
          <w:rFonts w:ascii="宋体" w:hAnsi="宋体" w:hint="eastAsia"/>
          <w:szCs w:val="21"/>
        </w:rPr>
        <w:t>的年度报告</w:t>
      </w:r>
      <w:r w:rsidR="00A059F2" w:rsidRPr="00811AEB">
        <w:rPr>
          <w:rFonts w:ascii="宋体" w:hAnsi="宋体" w:hint="eastAsia"/>
          <w:szCs w:val="21"/>
        </w:rPr>
        <w:t>：</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（1）报告期末基金净值和基金份额总额；</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（2）基金的财务情况；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（3）基金投资运作情况和运用杠杆情况；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（4）委托人账户信息，包括实缴出资额、未缴出资额以及报告</w:t>
      </w:r>
      <w:proofErr w:type="gramStart"/>
      <w:r w:rsidRPr="00811AEB">
        <w:rPr>
          <w:rFonts w:ascii="宋体" w:hAnsi="宋体" w:hint="eastAsia"/>
          <w:szCs w:val="21"/>
        </w:rPr>
        <w:t>期末所</w:t>
      </w:r>
      <w:proofErr w:type="gramEnd"/>
      <w:r w:rsidRPr="00811AEB">
        <w:rPr>
          <w:rFonts w:ascii="宋体" w:hAnsi="宋体" w:hint="eastAsia"/>
          <w:szCs w:val="21"/>
        </w:rPr>
        <w:t>持有基金份额总额等；</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（5）投资收益分配和损失承担情况；</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（6）基金管理人取得的管理费和业绩报酬，包括计提基准、计提方式和支付方式；</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（7）本合同约定的其他信息。</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2、季度报告和月度报告（如有）</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基金管理人应当在每季度结束之日起10个工作日以内向委托人披露基金净值、主要财务指标以及投资组合情况等信息。</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如本基金的基金</w:t>
      </w:r>
      <w:r w:rsidR="00C2038B" w:rsidRPr="00811AEB">
        <w:rPr>
          <w:rFonts w:ascii="宋体" w:hAnsi="宋体" w:hint="eastAsia"/>
          <w:szCs w:val="21"/>
        </w:rPr>
        <w:t>募集规模或</w:t>
      </w:r>
      <w:r w:rsidR="00417660" w:rsidRPr="00811AEB">
        <w:rPr>
          <w:rFonts w:ascii="宋体" w:hAnsi="宋体" w:hint="eastAsia"/>
          <w:szCs w:val="21"/>
        </w:rPr>
        <w:t>管理规模金额</w:t>
      </w:r>
      <w:r w:rsidRPr="00811AEB">
        <w:rPr>
          <w:rFonts w:ascii="宋体" w:hAnsi="宋体" w:hint="eastAsia"/>
          <w:szCs w:val="21"/>
        </w:rPr>
        <w:t>达到5000万元以上的，基金管理人应当持续在每月结束之日起5个工作日以内向委托人披露基金净值信息。</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3、基金份额净值报告</w:t>
      </w:r>
    </w:p>
    <w:p w:rsidR="00604ABC" w:rsidRDefault="00A059F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本基金成立后，基金管理人应每月向基金委托人公布一次经基金托管人复核的基金份额净值。</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4、临时报告 </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本基金发生重大事件，基金管理人应当在 5 </w:t>
      </w:r>
      <w:proofErr w:type="gramStart"/>
      <w:r w:rsidRPr="00811AEB">
        <w:rPr>
          <w:rFonts w:ascii="宋体" w:hAnsi="宋体" w:hint="eastAsia"/>
          <w:szCs w:val="21"/>
        </w:rPr>
        <w:t>个</w:t>
      </w:r>
      <w:proofErr w:type="gramEnd"/>
      <w:r w:rsidRPr="00811AEB">
        <w:rPr>
          <w:rFonts w:ascii="宋体" w:hAnsi="宋体" w:hint="eastAsia"/>
          <w:szCs w:val="21"/>
        </w:rPr>
        <w:t xml:space="preserve">工作日内编制临时报告书，通过本合同约定的方式之一向委托人报告。 </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前款所称重大事件包括</w:t>
      </w:r>
      <w:r w:rsidR="00811AEB" w:rsidRPr="00811AEB">
        <w:rPr>
          <w:rFonts w:ascii="宋体" w:hAnsi="宋体" w:hint="eastAsia"/>
          <w:szCs w:val="21"/>
        </w:rPr>
        <w:t>：</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（1）基金名称、注册地址、组织形式发生变更的； </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（2）投资范围和投资策略发生重大变化的； </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 xml:space="preserve">（3）变更基金管理人或托管人的； </w:t>
      </w:r>
    </w:p>
    <w:p w:rsidR="00604ABC" w:rsidRDefault="006D21F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2C4904" w:rsidRPr="00811AEB">
        <w:rPr>
          <w:rFonts w:ascii="宋体" w:hAnsi="宋体" w:hint="eastAsia"/>
          <w:szCs w:val="21"/>
        </w:rPr>
        <w:t>管理人的法定代表人、执行事务合伙人（委派代表）、实际控制人发生变更的</w:t>
      </w:r>
      <w:r w:rsidRPr="00811AEB">
        <w:rPr>
          <w:rFonts w:ascii="宋体" w:hAnsi="宋体" w:hint="eastAsia"/>
          <w:szCs w:val="21"/>
        </w:rPr>
        <w:t xml:space="preserve">； </w:t>
      </w:r>
    </w:p>
    <w:p w:rsidR="00604ABC" w:rsidRDefault="002C490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（5）触及基金止损线或预警线的</w:t>
      </w:r>
      <w:r w:rsidR="006D21FA" w:rsidRPr="00811AEB">
        <w:rPr>
          <w:rFonts w:ascii="宋体" w:hAnsi="宋体" w:hint="eastAsia"/>
          <w:szCs w:val="21"/>
        </w:rPr>
        <w:t xml:space="preserve">； </w:t>
      </w:r>
    </w:p>
    <w:p w:rsidR="00604ABC" w:rsidRDefault="002C490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C2038B" w:rsidRPr="00811AEB">
        <w:rPr>
          <w:rFonts w:ascii="宋体" w:hAnsi="宋体" w:hint="eastAsia"/>
          <w:szCs w:val="21"/>
        </w:rPr>
        <w:t>管理</w:t>
      </w:r>
      <w:r w:rsidR="001E47FF" w:rsidRPr="00811AEB">
        <w:rPr>
          <w:rFonts w:ascii="宋体" w:hAnsi="宋体" w:hint="eastAsia"/>
          <w:szCs w:val="21"/>
        </w:rPr>
        <w:t>费率、托管费率发生变化的</w:t>
      </w:r>
      <w:r w:rsidR="006D21FA" w:rsidRPr="00811AEB">
        <w:rPr>
          <w:rFonts w:ascii="宋体" w:hAnsi="宋体" w:hint="eastAsia"/>
          <w:szCs w:val="21"/>
        </w:rPr>
        <w:t xml:space="preserve">；  </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（7）基金收益分配事项发生变更的；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（8）基金触发巨额赎回的；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（9）基金存续期变更或展期的；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（10）基金发生清盘或清算的；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（11）发生重大关联交易事项的；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（12）基金管理人及其实际控制人、高管人员涉嫌重大违法违规行为或正在接受监管部门或自律管理部门调查的；</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（13）涉及私募基金管理业务、基金财产、基金托管业务的重大诉讼、仲裁；</w:t>
      </w:r>
    </w:p>
    <w:p w:rsidR="00604ABC" w:rsidRDefault="001E47F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（14）基金合同约定的影响投资者利益的其他重大事项。</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565C3" w:rsidRPr="00811AEB">
        <w:rPr>
          <w:rFonts w:ascii="宋体" w:hAnsi="宋体" w:hint="eastAsia"/>
          <w:szCs w:val="21"/>
        </w:rPr>
        <w:t>八</w:t>
      </w:r>
      <w:r w:rsidRPr="00811AEB">
        <w:rPr>
          <w:rFonts w:ascii="宋体" w:hAnsi="宋体" w:hint="eastAsia"/>
          <w:szCs w:val="21"/>
        </w:rPr>
        <w:t>）基金管理人</w:t>
      </w:r>
      <w:r w:rsidR="006565C3" w:rsidRPr="00811AEB">
        <w:rPr>
          <w:rFonts w:ascii="宋体" w:hAnsi="宋体" w:hint="eastAsia"/>
          <w:szCs w:val="21"/>
        </w:rPr>
        <w:t>进行</w:t>
      </w:r>
      <w:r w:rsidRPr="00811AEB">
        <w:rPr>
          <w:rFonts w:ascii="宋体" w:hAnsi="宋体" w:hint="eastAsia"/>
          <w:szCs w:val="21"/>
        </w:rPr>
        <w:t>信息</w:t>
      </w:r>
      <w:r w:rsidR="006565C3" w:rsidRPr="00811AEB">
        <w:rPr>
          <w:rFonts w:ascii="宋体" w:hAnsi="宋体" w:hint="eastAsia"/>
          <w:szCs w:val="21"/>
        </w:rPr>
        <w:t>披露</w:t>
      </w:r>
      <w:r w:rsidRPr="00811AEB">
        <w:rPr>
          <w:rFonts w:ascii="宋体" w:hAnsi="宋体" w:hint="eastAsia"/>
          <w:szCs w:val="21"/>
        </w:rPr>
        <w:t>的方式</w:t>
      </w:r>
    </w:p>
    <w:p w:rsidR="00604ABC" w:rsidRDefault="0015076C"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基金管理人向基金委托人提供报告、发送通知或者基金委托人向基金管理人查询本基金的相关信息，均可通过以下至少一种方式进行：</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1、信函</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以邮寄信函方式向基金委托人提供定期报告、临时报告、信息查询结果、本基金运作的重要通知。基金管理人以基金委托人在签署基金合同时提供的通信地址为邮寄信函的送达地址，在基金管理人寄出信函三个工作日</w:t>
      </w:r>
      <w:r w:rsidR="00394BE8" w:rsidRPr="00811AEB">
        <w:rPr>
          <w:rFonts w:ascii="宋体" w:hAnsi="宋体" w:hint="eastAsia"/>
          <w:szCs w:val="21"/>
        </w:rPr>
        <w:t>后</w:t>
      </w:r>
      <w:r w:rsidRPr="00811AEB">
        <w:rPr>
          <w:rFonts w:ascii="宋体" w:hAnsi="宋体" w:hint="eastAsia"/>
          <w:szCs w:val="21"/>
        </w:rPr>
        <w:t>未被退回的，视为将相关信息送达基金委托人。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2、电话或传真</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以电话、传真方式向基金委托人提供信息查询结果、本基金运作的重要通知。基金管理人以基金委托人在签署基金合同时提供的联系电话为联系方式。在工作日交易时间内，基金管理人三次拨打电话、每次拨出时间不少于20秒的，视为将相关信息送达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3、电子邮件或手机短信</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以电子邮件或手机短信方式向基金委托人提供定期报告、临时报告、信息查询结果、本基金运作的重要通知。基金管理人以基金委托人在签署基金合同时提供的电子邮件或手机电话为联系方式。在基金管理人发出电子邮件或手机短信一个工作日后未被退回的，视为将相关信息送达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4、网站</w:t>
      </w:r>
      <w:r w:rsidR="006565C3" w:rsidRPr="00811AEB">
        <w:rPr>
          <w:rFonts w:ascii="宋体" w:hAnsi="宋体" w:hint="eastAsia"/>
          <w:szCs w:val="21"/>
        </w:rPr>
        <w:t>通知</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基金管理人通过本</w:t>
      </w:r>
      <w:r w:rsidR="00E421C5" w:rsidRPr="00811AEB">
        <w:rPr>
          <w:rFonts w:ascii="宋体" w:hAnsi="宋体" w:hint="eastAsia"/>
          <w:szCs w:val="21"/>
        </w:rPr>
        <w:t>机构</w:t>
      </w:r>
      <w:r w:rsidRPr="00811AEB">
        <w:rPr>
          <w:rFonts w:ascii="宋体" w:hAnsi="宋体" w:hint="eastAsia"/>
          <w:szCs w:val="21"/>
        </w:rPr>
        <w:t>、</w:t>
      </w:r>
      <w:r w:rsidR="00E421C5" w:rsidRPr="00811AEB">
        <w:rPr>
          <w:rFonts w:ascii="宋体" w:hAnsi="宋体" w:hint="eastAsia"/>
          <w:szCs w:val="21"/>
        </w:rPr>
        <w:t>基金行政服务</w:t>
      </w:r>
      <w:r w:rsidRPr="00811AEB">
        <w:rPr>
          <w:rFonts w:ascii="宋体" w:hAnsi="宋体" w:hint="eastAsia"/>
          <w:szCs w:val="21"/>
        </w:rPr>
        <w:t>机构或销售机构的网站或者金融监管部门指定媒体向基金委托人提供定期报告、临时报告、本基金运作的重要通知。在基金管理人发布相关信息三个工作日后视为将相关信息送达基金委托人。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基金委托人的通信地址、电话、传真、电子邮件等联系方式如有变更，应当及时通知基金管理人。</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006565C3" w:rsidRPr="00811AEB">
        <w:rPr>
          <w:rFonts w:ascii="宋体" w:hAnsi="宋体" w:hint="eastAsia"/>
          <w:szCs w:val="21"/>
        </w:rPr>
        <w:t>九</w:t>
      </w:r>
      <w:r w:rsidRPr="00811AEB">
        <w:rPr>
          <w:rFonts w:ascii="宋体" w:hAnsi="宋体" w:hint="eastAsia"/>
          <w:szCs w:val="21"/>
        </w:rPr>
        <w:t>）基金委托人向基金托管人查询信息的方式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基金委托人可以通过电话、传真或电子邮件等方式向基金托管人查询基金财产的托管情况。</w:t>
      </w:r>
    </w:p>
    <w:p w:rsidR="00604ABC" w:rsidRDefault="006565C3"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w:t>
      </w:r>
      <w:r w:rsidR="007032EC" w:rsidRPr="00811AEB">
        <w:rPr>
          <w:rFonts w:ascii="宋体" w:hAnsi="宋体" w:hint="eastAsia"/>
          <w:szCs w:val="21"/>
        </w:rPr>
        <w:t>信息备份</w:t>
      </w:r>
    </w:p>
    <w:p w:rsidR="00604ABC" w:rsidRDefault="0085217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全体</w:t>
      </w:r>
      <w:r w:rsidR="00514B47" w:rsidRPr="00811AEB">
        <w:rPr>
          <w:rFonts w:ascii="宋体" w:hAnsi="宋体" w:hint="eastAsia"/>
          <w:szCs w:val="21"/>
        </w:rPr>
        <w:t>份额持有人同意本</w:t>
      </w:r>
      <w:r w:rsidR="00FF28BC" w:rsidRPr="00811AEB">
        <w:rPr>
          <w:rFonts w:ascii="宋体" w:hAnsi="宋体" w:hint="eastAsia"/>
          <w:szCs w:val="21"/>
        </w:rPr>
        <w:t>基金管理人或其他信息披露义务人应当按照中国基金业协会的规定对基金披露信息进行备份。</w:t>
      </w:r>
    </w:p>
    <w:p w:rsidR="00604ABC" w:rsidRDefault="00CC1FE1"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（十一）</w:t>
      </w:r>
      <w:r w:rsidR="006565C3" w:rsidRPr="00811AEB">
        <w:rPr>
          <w:rFonts w:ascii="宋体" w:hAnsi="宋体" w:hint="eastAsia"/>
          <w:szCs w:val="21"/>
        </w:rPr>
        <w:t>其他</w:t>
      </w:r>
    </w:p>
    <w:p w:rsidR="00604ABC" w:rsidRDefault="006565C3" w:rsidP="0064218E">
      <w:pPr>
        <w:adjustRightInd w:val="0"/>
        <w:snapToGrid w:val="0"/>
        <w:spacing w:beforeLines="30" w:afterLines="30" w:line="360" w:lineRule="auto"/>
        <w:ind w:firstLineChars="200" w:firstLine="420"/>
        <w:rPr>
          <w:rFonts w:ascii="宋体" w:hAnsi="宋体" w:cstheme="minorBidi"/>
          <w:szCs w:val="21"/>
        </w:rPr>
      </w:pPr>
      <w:r w:rsidRPr="00811AEB">
        <w:rPr>
          <w:rFonts w:ascii="宋体" w:hAnsi="宋体" w:cstheme="minorBidi" w:hint="eastAsia"/>
          <w:szCs w:val="21"/>
        </w:rPr>
        <w:t>信息披露同时采用中文文本和外文文本的，基金管理人应当保证两种文本内容一致，若有不一致，以中文文本为准。</w:t>
      </w:r>
    </w:p>
    <w:p w:rsidR="00604ABC" w:rsidRDefault="006565C3" w:rsidP="0064218E">
      <w:pPr>
        <w:adjustRightInd w:val="0"/>
        <w:snapToGrid w:val="0"/>
        <w:spacing w:beforeLines="30" w:afterLines="30" w:line="360" w:lineRule="auto"/>
        <w:ind w:firstLineChars="200" w:firstLine="420"/>
        <w:rPr>
          <w:rFonts w:ascii="宋体" w:hAnsi="宋体" w:cstheme="minorBidi"/>
          <w:szCs w:val="21"/>
        </w:rPr>
      </w:pPr>
      <w:r w:rsidRPr="00811AEB">
        <w:rPr>
          <w:rFonts w:ascii="宋体" w:hAnsi="宋体" w:cstheme="minorBidi" w:hint="eastAsia"/>
          <w:szCs w:val="21"/>
        </w:rPr>
        <w:t>基金管理人应当妥善保管本基金信息披露的相关文件资料，保存期限自基金清算终止之日起不得少于10年。</w:t>
      </w:r>
    </w:p>
    <w:p w:rsidR="00604ABC" w:rsidRDefault="006565C3" w:rsidP="0064218E">
      <w:pPr>
        <w:adjustRightInd w:val="0"/>
        <w:snapToGrid w:val="0"/>
        <w:spacing w:beforeLines="30" w:afterLines="30" w:line="360" w:lineRule="auto"/>
        <w:ind w:firstLineChars="200" w:firstLine="420"/>
        <w:rPr>
          <w:rFonts w:ascii="宋体" w:hAnsi="宋体" w:cstheme="minorBidi"/>
          <w:szCs w:val="21"/>
        </w:rPr>
      </w:pPr>
      <w:r w:rsidRPr="00811AEB">
        <w:rPr>
          <w:rFonts w:ascii="宋体" w:hAnsi="宋体" w:cstheme="minorBidi" w:hint="eastAsia"/>
          <w:szCs w:val="21"/>
        </w:rPr>
        <w:t>基金管理人、基金托管人、基金投资者及其他相关机构应当依法对所</w:t>
      </w:r>
      <w:r w:rsidR="00394BE8" w:rsidRPr="00811AEB">
        <w:rPr>
          <w:rFonts w:ascii="宋体" w:hAnsi="宋体" w:cstheme="minorBidi" w:hint="eastAsia"/>
          <w:szCs w:val="21"/>
        </w:rPr>
        <w:t>获取的私募基金非公开披露的全部信息、商业秘密、个人隐私等信息承担</w:t>
      </w:r>
      <w:r w:rsidRPr="00811AEB">
        <w:rPr>
          <w:rFonts w:ascii="宋体" w:hAnsi="宋体" w:cstheme="minorBidi" w:hint="eastAsia"/>
          <w:szCs w:val="21"/>
        </w:rPr>
        <w:t>保密义务。</w:t>
      </w:r>
    </w:p>
    <w:p w:rsidR="00604ABC" w:rsidRDefault="00A35AD7" w:rsidP="0064218E">
      <w:pPr>
        <w:pStyle w:val="1"/>
        <w:spacing w:beforeLines="100" w:afterLines="100" w:line="360" w:lineRule="auto"/>
        <w:jc w:val="center"/>
        <w:rPr>
          <w:rFonts w:ascii="宋体" w:hAnsi="宋体"/>
          <w:sz w:val="28"/>
          <w:szCs w:val="28"/>
        </w:rPr>
      </w:pPr>
      <w:bookmarkStart w:id="109" w:name="_Toc455474489"/>
      <w:bookmarkStart w:id="110" w:name="_Toc479872486"/>
      <w:r w:rsidRPr="00811AEB">
        <w:rPr>
          <w:rFonts w:ascii="宋体" w:hAnsi="宋体" w:hint="eastAsia"/>
          <w:sz w:val="28"/>
          <w:szCs w:val="28"/>
        </w:rPr>
        <w:t>二十二、</w:t>
      </w:r>
      <w:r w:rsidR="009616BF" w:rsidRPr="00811AEB">
        <w:rPr>
          <w:rFonts w:ascii="宋体" w:hAnsi="宋体" w:hint="eastAsia"/>
          <w:sz w:val="28"/>
          <w:szCs w:val="28"/>
        </w:rPr>
        <w:t>风险揭示</w:t>
      </w:r>
      <w:bookmarkEnd w:id="109"/>
      <w:bookmarkEnd w:id="110"/>
    </w:p>
    <w:p w:rsidR="00604ABC" w:rsidRDefault="000C1B73"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本基金</w:t>
      </w:r>
      <w:r w:rsidR="00576C2E" w:rsidRPr="00811AEB">
        <w:rPr>
          <w:rFonts w:ascii="宋体" w:hAnsi="宋体" w:hint="eastAsia"/>
          <w:b/>
          <w:szCs w:val="21"/>
        </w:rPr>
        <w:t>的</w:t>
      </w:r>
      <w:r w:rsidRPr="00811AEB">
        <w:rPr>
          <w:rFonts w:ascii="宋体" w:hAnsi="宋体" w:hint="eastAsia"/>
          <w:b/>
          <w:szCs w:val="21"/>
        </w:rPr>
        <w:t>设立、运作</w:t>
      </w:r>
      <w:r w:rsidR="00BC7E6C" w:rsidRPr="00811AEB">
        <w:rPr>
          <w:rFonts w:ascii="宋体" w:hAnsi="宋体" w:hint="eastAsia"/>
          <w:b/>
          <w:szCs w:val="21"/>
        </w:rPr>
        <w:t>及终止清算依据</w:t>
      </w:r>
      <w:r w:rsidRPr="00811AEB">
        <w:rPr>
          <w:rFonts w:ascii="宋体" w:hAnsi="宋体" w:hint="eastAsia"/>
          <w:b/>
          <w:szCs w:val="21"/>
        </w:rPr>
        <w:t>《中华人民共和国合同法》、</w:t>
      </w:r>
      <w:r w:rsidR="00576C2E" w:rsidRPr="00811AEB">
        <w:rPr>
          <w:rFonts w:ascii="宋体" w:hAnsi="宋体" w:hint="eastAsia"/>
          <w:b/>
          <w:szCs w:val="21"/>
        </w:rPr>
        <w:t>《中华人民共和国证券法》、</w:t>
      </w:r>
      <w:r w:rsidRPr="00811AEB">
        <w:rPr>
          <w:rFonts w:ascii="宋体" w:hAnsi="宋体" w:hint="eastAsia"/>
          <w:b/>
          <w:szCs w:val="21"/>
        </w:rPr>
        <w:t>《中华人民共和国证券投资基金法》、《私募投资基金监督管理暂行办法》、《私募投资基金管理人登记和基金备案办法（试行）》、《私募投资基金募集行为管理办法》、《契约型私募投资基金合同内容与格式指引》</w:t>
      </w:r>
      <w:r w:rsidR="00576C2E" w:rsidRPr="00811AEB">
        <w:rPr>
          <w:rFonts w:ascii="宋体" w:hAnsi="宋体" w:hint="eastAsia"/>
          <w:b/>
          <w:szCs w:val="21"/>
        </w:rPr>
        <w:t>等现行有效的法律法规和本合同约定执行。</w:t>
      </w:r>
    </w:p>
    <w:p w:rsidR="00604ABC" w:rsidRDefault="00576C2E"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基金管理人在管理、运用或处分基金财产过程中，可能面临各项风险。</w:t>
      </w:r>
      <w:r w:rsidR="00E06BD8" w:rsidRPr="00811AEB">
        <w:rPr>
          <w:rFonts w:ascii="宋体" w:hAnsi="宋体" w:hint="eastAsia"/>
          <w:b/>
          <w:szCs w:val="21"/>
        </w:rPr>
        <w:t>基金委托人在签署本合同前，应当仔细阅读本合同</w:t>
      </w:r>
      <w:r w:rsidR="000C1B73" w:rsidRPr="00811AEB">
        <w:rPr>
          <w:rFonts w:ascii="宋体" w:hAnsi="宋体" w:hint="eastAsia"/>
          <w:b/>
          <w:szCs w:val="21"/>
        </w:rPr>
        <w:t>全文及</w:t>
      </w:r>
      <w:r w:rsidR="00E06BD8" w:rsidRPr="00811AEB">
        <w:rPr>
          <w:rFonts w:ascii="宋体" w:hAnsi="宋体" w:hint="eastAsia"/>
          <w:b/>
          <w:szCs w:val="21"/>
        </w:rPr>
        <w:t>《风险揭示书》，知悉并理解其中列示的基金可能面临的各项风险。</w:t>
      </w:r>
      <w:r w:rsidR="000C1B73" w:rsidRPr="00811AEB">
        <w:rPr>
          <w:rFonts w:ascii="宋体" w:hAnsi="宋体" w:hint="eastAsia"/>
          <w:b/>
          <w:szCs w:val="21"/>
        </w:rPr>
        <w:t>《风险揭示书》的揭示事项仅为列举性质，未能详尽列明投资者参与私募基金投资所面临的全部风险和可能导致投资者资产损失的所有因素。基金委托人在参与私募基金投资并签署本合同前，应认真阅读并理解相关业务规则、基金合同及风险揭示书的全部内容，并确保自身已做好足够的风险评估与财务安排，避免因参与私募基金投资而遭受超过自身风险承受能力的损失。</w:t>
      </w:r>
    </w:p>
    <w:p w:rsidR="00604ABC" w:rsidRDefault="000C1B73"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特别提示：基金委托人签署本合同</w:t>
      </w:r>
      <w:r w:rsidR="00CC1FE1" w:rsidRPr="00811AEB">
        <w:rPr>
          <w:rFonts w:ascii="宋体" w:hAnsi="宋体" w:hint="eastAsia"/>
          <w:b/>
          <w:szCs w:val="21"/>
        </w:rPr>
        <w:t>及《风险揭示书》</w:t>
      </w:r>
      <w:r w:rsidRPr="00811AEB">
        <w:rPr>
          <w:rFonts w:ascii="宋体" w:hAnsi="宋体" w:hint="eastAsia"/>
          <w:b/>
          <w:szCs w:val="21"/>
        </w:rPr>
        <w:t>即表明已充分了解并谨慎评估自身风险承受能力，理解并愿意自行承担参与私募基金投资的风险和损失。</w:t>
      </w:r>
    </w:p>
    <w:p w:rsidR="00604ABC" w:rsidRDefault="002C7074" w:rsidP="0064218E">
      <w:pPr>
        <w:pStyle w:val="1"/>
        <w:spacing w:beforeLines="100" w:afterLines="100" w:line="360" w:lineRule="auto"/>
        <w:jc w:val="center"/>
        <w:rPr>
          <w:rFonts w:ascii="宋体" w:hAnsi="宋体"/>
          <w:sz w:val="28"/>
          <w:szCs w:val="28"/>
        </w:rPr>
      </w:pPr>
      <w:bookmarkStart w:id="111" w:name="_Toc455474490"/>
      <w:bookmarkStart w:id="112" w:name="_Toc479872487"/>
      <w:r w:rsidRPr="00811AEB">
        <w:rPr>
          <w:rFonts w:ascii="宋体" w:hAnsi="宋体" w:hint="eastAsia"/>
          <w:sz w:val="28"/>
          <w:szCs w:val="28"/>
        </w:rPr>
        <w:lastRenderedPageBreak/>
        <w:t>二十</w:t>
      </w:r>
      <w:r w:rsidR="00A35AD7" w:rsidRPr="00811AEB">
        <w:rPr>
          <w:rFonts w:ascii="宋体" w:hAnsi="宋体" w:hint="eastAsia"/>
          <w:sz w:val="28"/>
          <w:szCs w:val="28"/>
        </w:rPr>
        <w:t>三</w:t>
      </w:r>
      <w:r w:rsidRPr="00811AEB">
        <w:rPr>
          <w:rFonts w:ascii="宋体" w:hAnsi="宋体" w:hint="eastAsia"/>
          <w:sz w:val="28"/>
          <w:szCs w:val="28"/>
        </w:rPr>
        <w:t>、</w:t>
      </w:r>
      <w:bookmarkStart w:id="113" w:name="_Toc230404400"/>
      <w:bookmarkStart w:id="114" w:name="_Toc233017934"/>
      <w:bookmarkEnd w:id="107"/>
      <w:bookmarkEnd w:id="108"/>
      <w:r w:rsidRPr="00811AEB">
        <w:rPr>
          <w:rFonts w:ascii="宋体" w:hAnsi="宋体" w:hint="eastAsia"/>
          <w:sz w:val="28"/>
          <w:szCs w:val="28"/>
        </w:rPr>
        <w:t>基金合同的变更、终止与基金财产清算</w:t>
      </w:r>
      <w:bookmarkEnd w:id="111"/>
      <w:bookmarkEnd w:id="112"/>
      <w:bookmarkEnd w:id="113"/>
      <w:bookmarkEnd w:id="114"/>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（一）基金合同的变更</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1F6A1B" w:rsidRPr="00811AEB">
        <w:rPr>
          <w:rFonts w:ascii="宋体" w:hAnsi="宋体" w:hint="eastAsia"/>
          <w:szCs w:val="21"/>
        </w:rPr>
        <w:t>除本合同另有约定外，</w:t>
      </w:r>
      <w:r w:rsidR="00146062" w:rsidRPr="00811AEB">
        <w:rPr>
          <w:rFonts w:ascii="宋体" w:hAnsi="宋体" w:hint="eastAsia"/>
          <w:szCs w:val="21"/>
        </w:rPr>
        <w:t>经全体基金委托人</w:t>
      </w:r>
      <w:r w:rsidR="00E421C5" w:rsidRPr="00811AEB">
        <w:rPr>
          <w:rFonts w:ascii="宋体" w:hAnsi="宋体" w:hint="eastAsia"/>
          <w:szCs w:val="21"/>
        </w:rPr>
        <w:t>、</w:t>
      </w:r>
      <w:r w:rsidR="00146062" w:rsidRPr="00811AEB">
        <w:rPr>
          <w:rFonts w:ascii="宋体" w:hAnsi="宋体" w:hint="eastAsia"/>
          <w:szCs w:val="21"/>
        </w:rPr>
        <w:t>基金管理人</w:t>
      </w:r>
      <w:r w:rsidR="00E421C5" w:rsidRPr="00811AEB">
        <w:rPr>
          <w:rFonts w:ascii="宋体" w:hAnsi="宋体" w:hint="eastAsia"/>
          <w:szCs w:val="21"/>
        </w:rPr>
        <w:t>和基金托管人</w:t>
      </w:r>
      <w:r w:rsidR="00146062" w:rsidRPr="00811AEB">
        <w:rPr>
          <w:rFonts w:ascii="宋体" w:hAnsi="宋体" w:hint="eastAsia"/>
          <w:szCs w:val="21"/>
        </w:rPr>
        <w:t>协商一致后，可对本合同内容进行变更。</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C674E5" w:rsidRPr="00811AEB">
        <w:rPr>
          <w:rFonts w:ascii="宋体" w:hAnsi="宋体" w:hint="eastAsia"/>
          <w:szCs w:val="21"/>
        </w:rPr>
        <w:t>有下列情形之一的，由基金管理人与基金托管人协商一致后对本合同相关内容进行变更</w:t>
      </w:r>
      <w:r w:rsidR="00811AEB" w:rsidRPr="00811AEB">
        <w:rPr>
          <w:rFonts w:ascii="宋体" w:hAnsi="宋体" w:hint="eastAsia"/>
          <w:szCs w:val="21"/>
        </w:rPr>
        <w:t>：</w:t>
      </w:r>
    </w:p>
    <w:p w:rsidR="00604ABC" w:rsidRDefault="00C674E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F94E29" w:rsidRPr="00811AEB">
        <w:rPr>
          <w:rFonts w:ascii="宋体" w:hAnsi="宋体" w:hint="eastAsia"/>
          <w:szCs w:val="21"/>
        </w:rPr>
        <w:t>资金划拨指令</w:t>
      </w:r>
      <w:r w:rsidR="00007D71" w:rsidRPr="00811AEB">
        <w:rPr>
          <w:rFonts w:ascii="宋体" w:hAnsi="宋体" w:hint="eastAsia"/>
          <w:szCs w:val="21"/>
        </w:rPr>
        <w:t>有关事宜</w:t>
      </w:r>
      <w:r w:rsidR="00F94E29" w:rsidRPr="00811AEB">
        <w:rPr>
          <w:rFonts w:ascii="宋体" w:hAnsi="宋体" w:hint="eastAsia"/>
          <w:szCs w:val="21"/>
        </w:rPr>
        <w:t>、清算交收业务规则、估值</w:t>
      </w:r>
      <w:r w:rsidR="00197ACF" w:rsidRPr="00811AEB">
        <w:rPr>
          <w:rFonts w:ascii="宋体" w:hAnsi="宋体" w:hint="eastAsia"/>
          <w:szCs w:val="21"/>
        </w:rPr>
        <w:t>方法</w:t>
      </w:r>
      <w:r w:rsidR="00F94E29" w:rsidRPr="00811AEB">
        <w:rPr>
          <w:rFonts w:ascii="宋体" w:hAnsi="宋体" w:hint="eastAsia"/>
          <w:szCs w:val="21"/>
        </w:rPr>
        <w:t>及核对的时间和程序</w:t>
      </w:r>
      <w:r w:rsidR="003F6DF3" w:rsidRPr="00811AEB">
        <w:rPr>
          <w:rFonts w:ascii="宋体" w:hAnsi="宋体" w:hint="eastAsia"/>
          <w:szCs w:val="21"/>
        </w:rPr>
        <w:t>、调低从本基金资产列支由托管人、行政服务机构（如有）收取的费用的标准等</w:t>
      </w:r>
      <w:r w:rsidR="00F94E29" w:rsidRPr="00811AEB">
        <w:rPr>
          <w:rFonts w:ascii="宋体" w:hAnsi="宋体" w:hint="eastAsia"/>
          <w:szCs w:val="21"/>
        </w:rPr>
        <w:t>相关内容的变更</w:t>
      </w:r>
      <w:r w:rsidRPr="00811AEB">
        <w:rPr>
          <w:rFonts w:ascii="宋体" w:hAnsi="宋体" w:hint="eastAsia"/>
          <w:szCs w:val="21"/>
        </w:rPr>
        <w:t>；</w:t>
      </w:r>
    </w:p>
    <w:p w:rsidR="00604ABC" w:rsidRDefault="00C674E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9B7104" w:rsidRPr="00811AEB">
        <w:rPr>
          <w:rFonts w:ascii="宋体" w:hAnsi="宋体" w:hint="eastAsia"/>
          <w:szCs w:val="21"/>
        </w:rPr>
        <w:t>因有权机构对</w:t>
      </w:r>
      <w:r w:rsidRPr="00811AEB">
        <w:rPr>
          <w:rFonts w:ascii="宋体" w:hAnsi="宋体" w:hint="eastAsia"/>
          <w:szCs w:val="21"/>
        </w:rPr>
        <w:t>法律法规</w:t>
      </w:r>
      <w:r w:rsidR="009B7104" w:rsidRPr="00811AEB">
        <w:rPr>
          <w:rFonts w:ascii="宋体" w:hAnsi="宋体" w:hint="eastAsia"/>
          <w:szCs w:val="21"/>
        </w:rPr>
        <w:t>的修订、变更、解释、新增、废止等导致本合同</w:t>
      </w:r>
      <w:r w:rsidR="004735F5" w:rsidRPr="00811AEB">
        <w:rPr>
          <w:rFonts w:ascii="宋体" w:hAnsi="宋体" w:hint="eastAsia"/>
          <w:szCs w:val="21"/>
        </w:rPr>
        <w:t>与</w:t>
      </w:r>
      <w:r w:rsidR="009B7104" w:rsidRPr="00811AEB">
        <w:rPr>
          <w:rFonts w:ascii="宋体" w:hAnsi="宋体" w:hint="eastAsia"/>
          <w:szCs w:val="21"/>
        </w:rPr>
        <w:t>之</w:t>
      </w:r>
      <w:r w:rsidR="004735F5" w:rsidRPr="00811AEB">
        <w:rPr>
          <w:rFonts w:ascii="宋体" w:hAnsi="宋体" w:hint="eastAsia"/>
          <w:szCs w:val="21"/>
        </w:rPr>
        <w:t>存在冲突或不一致</w:t>
      </w:r>
      <w:r w:rsidR="00295FC0" w:rsidRPr="00811AEB">
        <w:rPr>
          <w:rFonts w:ascii="宋体" w:hAnsi="宋体" w:hint="eastAsia"/>
          <w:szCs w:val="21"/>
        </w:rPr>
        <w:t>的</w:t>
      </w:r>
      <w:r w:rsidR="009B7104" w:rsidRPr="00811AEB">
        <w:rPr>
          <w:rFonts w:ascii="宋体" w:hAnsi="宋体" w:hint="eastAsia"/>
          <w:szCs w:val="21"/>
        </w:rPr>
        <w:t>，应当以届时有效的法律法规为准</w:t>
      </w:r>
      <w:r w:rsidR="004735F5" w:rsidRPr="00811AEB">
        <w:rPr>
          <w:rFonts w:ascii="宋体" w:hAnsi="宋体" w:hint="eastAsia"/>
          <w:szCs w:val="21"/>
        </w:rPr>
        <w:t>对本合同进行相应变更和调整。</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966DED" w:rsidRPr="00811AEB">
        <w:rPr>
          <w:rFonts w:ascii="宋体" w:hAnsi="宋体" w:hint="eastAsia"/>
          <w:szCs w:val="21"/>
        </w:rPr>
        <w:t>在</w:t>
      </w:r>
      <w:r w:rsidR="00C20849" w:rsidRPr="00811AEB">
        <w:rPr>
          <w:rFonts w:ascii="宋体" w:hAnsi="宋体" w:hint="eastAsia"/>
          <w:szCs w:val="21"/>
        </w:rPr>
        <w:t>与本第二十三节第（一）条</w:t>
      </w:r>
      <w:r w:rsidR="00966DED" w:rsidRPr="00811AEB">
        <w:rPr>
          <w:rFonts w:ascii="宋体" w:hAnsi="宋体" w:hint="eastAsia"/>
          <w:szCs w:val="21"/>
        </w:rPr>
        <w:t>第2款</w:t>
      </w:r>
      <w:r w:rsidR="00C20849" w:rsidRPr="00811AEB">
        <w:rPr>
          <w:rFonts w:ascii="宋体" w:hAnsi="宋体" w:hint="eastAsia"/>
          <w:szCs w:val="21"/>
        </w:rPr>
        <w:t>项下</w:t>
      </w:r>
      <w:r w:rsidR="00966DED" w:rsidRPr="00811AEB">
        <w:rPr>
          <w:rFonts w:ascii="宋体" w:hAnsi="宋体" w:hint="eastAsia"/>
          <w:szCs w:val="21"/>
        </w:rPr>
        <w:t>约定不冲突的前提下，</w:t>
      </w:r>
      <w:r w:rsidR="00146062" w:rsidRPr="00811AEB">
        <w:rPr>
          <w:rFonts w:ascii="宋体" w:hAnsi="宋体" w:hint="eastAsia"/>
          <w:szCs w:val="21"/>
        </w:rPr>
        <w:t>有下列情形之一的，基金管理人有权单方变更合同的相关内容</w:t>
      </w:r>
      <w:r w:rsidR="009A275E" w:rsidRPr="00811AEB">
        <w:rPr>
          <w:rFonts w:ascii="宋体" w:hAnsi="宋体" w:hint="eastAsia"/>
          <w:szCs w:val="21"/>
        </w:rPr>
        <w:t>，</w:t>
      </w:r>
      <w:proofErr w:type="gramStart"/>
      <w:r w:rsidR="009A275E" w:rsidRPr="00811AEB">
        <w:rPr>
          <w:rFonts w:ascii="宋体" w:hAnsi="宋体" w:hint="eastAsia"/>
          <w:szCs w:val="21"/>
        </w:rPr>
        <w:t>若基金</w:t>
      </w:r>
      <w:proofErr w:type="gramEnd"/>
      <w:r w:rsidR="009A275E" w:rsidRPr="00811AEB">
        <w:rPr>
          <w:rFonts w:ascii="宋体" w:hAnsi="宋体" w:hint="eastAsia"/>
          <w:szCs w:val="21"/>
        </w:rPr>
        <w:t>管理人进行任何单方面变更，应及时将变更内容以经基金管理人有权签字人签字</w:t>
      </w:r>
      <w:r w:rsidR="00202AD6" w:rsidRPr="00811AEB">
        <w:rPr>
          <w:rFonts w:ascii="宋体" w:hAnsi="宋体" w:hint="eastAsia"/>
          <w:szCs w:val="21"/>
        </w:rPr>
        <w:t>并加</w:t>
      </w:r>
      <w:r w:rsidR="009A275E" w:rsidRPr="00811AEB">
        <w:rPr>
          <w:rFonts w:ascii="宋体" w:hAnsi="宋体" w:hint="eastAsia"/>
          <w:szCs w:val="21"/>
        </w:rPr>
        <w:t>盖</w:t>
      </w:r>
      <w:r w:rsidR="00202AD6" w:rsidRPr="00811AEB">
        <w:rPr>
          <w:rFonts w:ascii="宋体" w:hAnsi="宋体" w:hint="eastAsia"/>
          <w:szCs w:val="21"/>
        </w:rPr>
        <w:t>公</w:t>
      </w:r>
      <w:r w:rsidR="009A275E" w:rsidRPr="00811AEB">
        <w:rPr>
          <w:rFonts w:ascii="宋体" w:hAnsi="宋体" w:hint="eastAsia"/>
          <w:szCs w:val="21"/>
        </w:rPr>
        <w:t>章的方式书面告知</w:t>
      </w:r>
      <w:r w:rsidR="00B33384" w:rsidRPr="00811AEB">
        <w:rPr>
          <w:rFonts w:ascii="宋体" w:hAnsi="宋体" w:hint="eastAsia"/>
          <w:szCs w:val="21"/>
        </w:rPr>
        <w:t>基金</w:t>
      </w:r>
      <w:r w:rsidR="009A275E" w:rsidRPr="00811AEB">
        <w:rPr>
          <w:rFonts w:ascii="宋体" w:hAnsi="宋体" w:hint="eastAsia"/>
          <w:szCs w:val="21"/>
        </w:rPr>
        <w:t>托管人，</w:t>
      </w:r>
      <w:r w:rsidR="00B33384" w:rsidRPr="00811AEB">
        <w:rPr>
          <w:rFonts w:ascii="宋体" w:hAnsi="宋体" w:hint="eastAsia"/>
          <w:szCs w:val="21"/>
        </w:rPr>
        <w:t>基金</w:t>
      </w:r>
      <w:r w:rsidR="009A275E" w:rsidRPr="00811AEB">
        <w:rPr>
          <w:rFonts w:ascii="宋体" w:hAnsi="宋体" w:hint="eastAsia"/>
          <w:szCs w:val="21"/>
        </w:rPr>
        <w:t>托管人收到该等书面告知后，基金管理人</w:t>
      </w:r>
      <w:proofErr w:type="gramStart"/>
      <w:r w:rsidR="009A275E" w:rsidRPr="00811AEB">
        <w:rPr>
          <w:rFonts w:ascii="宋体" w:hAnsi="宋体" w:hint="eastAsia"/>
          <w:szCs w:val="21"/>
        </w:rPr>
        <w:t>作出</w:t>
      </w:r>
      <w:proofErr w:type="gramEnd"/>
      <w:r w:rsidR="009A275E" w:rsidRPr="00811AEB">
        <w:rPr>
          <w:rFonts w:ascii="宋体" w:hAnsi="宋体" w:hint="eastAsia"/>
          <w:szCs w:val="21"/>
        </w:rPr>
        <w:t>的变更</w:t>
      </w:r>
      <w:r w:rsidR="00B33384" w:rsidRPr="00811AEB">
        <w:rPr>
          <w:rFonts w:ascii="宋体" w:hAnsi="宋体" w:hint="eastAsia"/>
          <w:szCs w:val="21"/>
        </w:rPr>
        <w:t>始</w:t>
      </w:r>
      <w:r w:rsidR="009A275E" w:rsidRPr="00811AEB">
        <w:rPr>
          <w:rFonts w:ascii="宋体" w:hAnsi="宋体" w:hint="eastAsia"/>
          <w:szCs w:val="21"/>
        </w:rPr>
        <w:t>对</w:t>
      </w:r>
      <w:r w:rsidR="00B33384" w:rsidRPr="00811AEB">
        <w:rPr>
          <w:rFonts w:ascii="宋体" w:hAnsi="宋体" w:hint="eastAsia"/>
          <w:szCs w:val="21"/>
        </w:rPr>
        <w:t>基金</w:t>
      </w:r>
      <w:r w:rsidR="009A275E" w:rsidRPr="00811AEB">
        <w:rPr>
          <w:rFonts w:ascii="宋体" w:hAnsi="宋体" w:hint="eastAsia"/>
          <w:szCs w:val="21"/>
        </w:rPr>
        <w:t>托管人发生效力</w:t>
      </w:r>
      <w:r w:rsidR="00146062" w:rsidRPr="00811AEB">
        <w:rPr>
          <w:rFonts w:ascii="宋体" w:hAnsi="宋体" w:hint="eastAsia"/>
          <w:szCs w:val="21"/>
        </w:rPr>
        <w:t>：</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146062" w:rsidRPr="00811AEB">
        <w:rPr>
          <w:rFonts w:ascii="宋体" w:hAnsi="宋体" w:hint="eastAsia"/>
          <w:szCs w:val="21"/>
        </w:rPr>
        <w:t>本基金认购、申购、赎回的受理时间和业务规则的变更；</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146062" w:rsidRPr="00811AEB">
        <w:rPr>
          <w:rFonts w:ascii="宋体" w:hAnsi="宋体" w:hint="eastAsia"/>
          <w:szCs w:val="21"/>
        </w:rPr>
        <w:t>调低从本基金资产列支</w:t>
      </w:r>
      <w:r w:rsidR="00CE28C4" w:rsidRPr="00811AEB">
        <w:rPr>
          <w:rFonts w:ascii="宋体" w:hAnsi="宋体" w:hint="eastAsia"/>
          <w:szCs w:val="21"/>
        </w:rPr>
        <w:t>由管理人</w:t>
      </w:r>
      <w:r w:rsidR="0026373A" w:rsidRPr="00811AEB">
        <w:rPr>
          <w:rFonts w:ascii="宋体" w:hAnsi="宋体" w:hint="eastAsia"/>
          <w:szCs w:val="21"/>
        </w:rPr>
        <w:t>、</w:t>
      </w:r>
      <w:r w:rsidR="003F6DF3" w:rsidRPr="00811AEB">
        <w:rPr>
          <w:rFonts w:ascii="宋体" w:hAnsi="宋体" w:hint="eastAsia"/>
          <w:szCs w:val="21"/>
        </w:rPr>
        <w:t>销售机构（如有）、</w:t>
      </w:r>
      <w:r w:rsidR="0026373A" w:rsidRPr="00811AEB">
        <w:rPr>
          <w:rFonts w:ascii="宋体" w:hAnsi="宋体" w:hint="eastAsia"/>
          <w:szCs w:val="21"/>
        </w:rPr>
        <w:t>投资顾问（如有）</w:t>
      </w:r>
      <w:r w:rsidR="00CE28C4" w:rsidRPr="00811AEB">
        <w:rPr>
          <w:rFonts w:ascii="宋体" w:hAnsi="宋体" w:hint="eastAsia"/>
          <w:szCs w:val="21"/>
        </w:rPr>
        <w:t>收取</w:t>
      </w:r>
      <w:r w:rsidR="00146062" w:rsidRPr="00811AEB">
        <w:rPr>
          <w:rFonts w:ascii="宋体" w:hAnsi="宋体" w:hint="eastAsia"/>
          <w:szCs w:val="21"/>
        </w:rPr>
        <w:t>的费用</w:t>
      </w:r>
      <w:r w:rsidR="00CE28C4" w:rsidRPr="00811AEB">
        <w:rPr>
          <w:rFonts w:ascii="宋体" w:hAnsi="宋体" w:hint="eastAsia"/>
          <w:szCs w:val="21"/>
        </w:rPr>
        <w:t>的</w:t>
      </w:r>
      <w:r w:rsidR="00146062" w:rsidRPr="00811AEB">
        <w:rPr>
          <w:rFonts w:ascii="宋体" w:hAnsi="宋体" w:hint="eastAsia"/>
          <w:szCs w:val="21"/>
        </w:rPr>
        <w:t>标准；</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146062" w:rsidRPr="00811AEB">
        <w:rPr>
          <w:rFonts w:ascii="宋体" w:hAnsi="宋体" w:hint="eastAsia"/>
          <w:szCs w:val="21"/>
        </w:rPr>
        <w:t>按照法律法规的规定或本合同的约定，基金管理人有权变更本合同的其他情形。</w:t>
      </w:r>
    </w:p>
    <w:p w:rsidR="00604ABC" w:rsidRDefault="0088116B"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4、基金管理人应当及时将基金合同变更的具体内容</w:t>
      </w:r>
      <w:r w:rsidR="00F50E59" w:rsidRPr="00811AEB">
        <w:rPr>
          <w:rFonts w:ascii="宋体" w:hAnsi="宋体" w:hint="eastAsia"/>
          <w:szCs w:val="21"/>
        </w:rPr>
        <w:t>和生效时间</w:t>
      </w:r>
      <w:r w:rsidRPr="00811AEB">
        <w:rPr>
          <w:rFonts w:ascii="宋体" w:hAnsi="宋体" w:hint="eastAsia"/>
          <w:szCs w:val="21"/>
        </w:rPr>
        <w:t>告知基金委托人</w:t>
      </w:r>
      <w:r w:rsidR="001B3601" w:rsidRPr="00811AEB">
        <w:rPr>
          <w:rFonts w:ascii="宋体" w:hAnsi="宋体" w:hint="eastAsia"/>
          <w:szCs w:val="21"/>
        </w:rPr>
        <w:t>，并根据基金业协会的要求</w:t>
      </w:r>
      <w:r w:rsidR="00DF4927" w:rsidRPr="00811AEB">
        <w:rPr>
          <w:rFonts w:ascii="宋体" w:hAnsi="宋体" w:hint="eastAsia"/>
          <w:szCs w:val="21"/>
        </w:rPr>
        <w:t>就基金合同重大事项变更向基金业协会报告</w:t>
      </w:r>
      <w:r w:rsidRPr="00811AEB">
        <w:rPr>
          <w:rFonts w:ascii="宋体" w:hAnsi="宋体" w:hint="eastAsia"/>
          <w:szCs w:val="21"/>
        </w:rPr>
        <w:t>。基金管理人提前3个工作日通过本合同</w:t>
      </w:r>
      <w:r w:rsidR="0026373A" w:rsidRPr="00811AEB">
        <w:rPr>
          <w:rFonts w:ascii="宋体" w:hAnsi="宋体" w:hint="eastAsia"/>
          <w:szCs w:val="21"/>
        </w:rPr>
        <w:t>约定</w:t>
      </w:r>
      <w:r w:rsidRPr="00811AEB">
        <w:rPr>
          <w:rFonts w:ascii="宋体" w:hAnsi="宋体" w:hint="eastAsia"/>
          <w:szCs w:val="21"/>
        </w:rPr>
        <w:t>的方式之一通知基金委托人，即视为履行了告知义务。</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（二）基金</w:t>
      </w:r>
      <w:r w:rsidR="00701057" w:rsidRPr="00811AEB">
        <w:rPr>
          <w:rFonts w:ascii="宋体" w:hAnsi="宋体" w:hint="eastAsia"/>
          <w:szCs w:val="21"/>
        </w:rPr>
        <w:t>合同</w:t>
      </w:r>
      <w:r w:rsidRPr="00811AEB">
        <w:rPr>
          <w:rFonts w:ascii="宋体" w:hAnsi="宋体" w:hint="eastAsia"/>
          <w:szCs w:val="21"/>
        </w:rPr>
        <w:t>应当终止的情形：</w:t>
      </w:r>
    </w:p>
    <w:p w:rsidR="00604ABC" w:rsidRDefault="0070105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B56E0C" w:rsidRPr="00811AEB">
        <w:rPr>
          <w:rFonts w:ascii="宋体" w:hAnsi="宋体" w:hint="eastAsia"/>
          <w:szCs w:val="21"/>
        </w:rPr>
        <w:t>若本合同约定了基金存续期限，该期限届满而未延期的</w:t>
      </w:r>
      <w:r w:rsidRPr="00811AEB">
        <w:rPr>
          <w:rFonts w:ascii="宋体" w:hAnsi="宋体" w:hint="eastAsia"/>
          <w:szCs w:val="21"/>
        </w:rPr>
        <w:t>；</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2、本基金</w:t>
      </w:r>
      <w:r w:rsidR="008D4813" w:rsidRPr="00811AEB">
        <w:rPr>
          <w:rFonts w:ascii="宋体" w:hAnsi="宋体" w:hint="eastAsia"/>
          <w:szCs w:val="21"/>
        </w:rPr>
        <w:t>向</w:t>
      </w:r>
      <w:r w:rsidRPr="00811AEB">
        <w:rPr>
          <w:rFonts w:ascii="宋体" w:hAnsi="宋体" w:hint="eastAsia"/>
          <w:szCs w:val="21"/>
        </w:rPr>
        <w:t>基金业协会办理基金备案失败；</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701057" w:rsidRPr="00811AEB">
        <w:rPr>
          <w:rFonts w:ascii="宋体" w:hAnsi="宋体" w:hint="eastAsia"/>
          <w:szCs w:val="21"/>
        </w:rPr>
        <w:t>、</w:t>
      </w:r>
      <w:r w:rsidR="00701057" w:rsidRPr="00811AEB">
        <w:rPr>
          <w:rFonts w:ascii="宋体" w:hAnsi="宋体"/>
          <w:szCs w:val="21"/>
        </w:rPr>
        <w:t>基金份额持有人大会决定终止</w:t>
      </w:r>
      <w:r w:rsidR="00701057" w:rsidRPr="00811AEB">
        <w:rPr>
          <w:rFonts w:ascii="宋体" w:hAnsi="宋体" w:hint="eastAsia"/>
          <w:szCs w:val="21"/>
        </w:rPr>
        <w:t>；</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701057" w:rsidRPr="00811AEB">
        <w:rPr>
          <w:rFonts w:ascii="宋体" w:hAnsi="宋体" w:hint="eastAsia"/>
          <w:szCs w:val="21"/>
        </w:rPr>
        <w:t>、</w:t>
      </w:r>
      <w:r w:rsidR="00701057" w:rsidRPr="00811AEB">
        <w:rPr>
          <w:rFonts w:ascii="宋体" w:hAnsi="宋体"/>
          <w:szCs w:val="21"/>
        </w:rPr>
        <w:t>基金管理人、基金托管人职责终止,在六个月内没有新基金管理人、新基金托管人承接</w:t>
      </w:r>
      <w:r w:rsidR="00701057" w:rsidRPr="00811AEB">
        <w:rPr>
          <w:rFonts w:ascii="宋体" w:hAnsi="宋体" w:hint="eastAsia"/>
          <w:szCs w:val="21"/>
        </w:rPr>
        <w:t>；</w:t>
      </w:r>
      <w:r w:rsidR="00701057" w:rsidRPr="00811AEB" w:rsidDel="00701057">
        <w:rPr>
          <w:rFonts w:ascii="宋体" w:hAnsi="宋体"/>
          <w:szCs w:val="21"/>
        </w:rPr>
        <w:t xml:space="preserve"> </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F74789" w:rsidRPr="00811AEB">
        <w:rPr>
          <w:rFonts w:ascii="宋体" w:hAnsi="宋体" w:hint="eastAsia"/>
          <w:szCs w:val="21"/>
        </w:rPr>
        <w:t>、基金委托人赎回全部基金份额导致本基金的基金份额总数为零的；</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146062" w:rsidRPr="00811AEB">
        <w:rPr>
          <w:rFonts w:ascii="宋体" w:hAnsi="宋体" w:hint="eastAsia"/>
          <w:szCs w:val="21"/>
        </w:rPr>
        <w:t>、基金管理人依法解散、被依法撤销或被依法宣告破产</w:t>
      </w:r>
      <w:r w:rsidR="001F6A1B" w:rsidRPr="00811AEB">
        <w:rPr>
          <w:rFonts w:ascii="宋体" w:hAnsi="宋体" w:hint="eastAsia"/>
          <w:szCs w:val="21"/>
        </w:rPr>
        <w:t>，或丧失基金管理人资格</w:t>
      </w:r>
      <w:r w:rsidR="00146062" w:rsidRPr="00811AEB">
        <w:rPr>
          <w:rFonts w:ascii="宋体" w:hAnsi="宋体" w:hint="eastAsia"/>
          <w:szCs w:val="21"/>
        </w:rPr>
        <w:t>的；</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7</w:t>
      </w:r>
      <w:r w:rsidR="00146062" w:rsidRPr="00811AEB">
        <w:rPr>
          <w:rFonts w:ascii="宋体" w:hAnsi="宋体" w:hint="eastAsia"/>
          <w:szCs w:val="21"/>
        </w:rPr>
        <w:t>、基金托管人依法解散、被依法撤销或被依法宣告破产，</w:t>
      </w:r>
      <w:r w:rsidR="001F6A1B" w:rsidRPr="00811AEB">
        <w:rPr>
          <w:rFonts w:ascii="宋体" w:hAnsi="宋体" w:hint="eastAsia"/>
          <w:szCs w:val="21"/>
        </w:rPr>
        <w:t>或丧失基金托管人资格，</w:t>
      </w:r>
      <w:proofErr w:type="gramStart"/>
      <w:r w:rsidR="00146062" w:rsidRPr="00811AEB">
        <w:rPr>
          <w:rFonts w:ascii="宋体" w:hAnsi="宋体" w:hint="eastAsia"/>
          <w:szCs w:val="21"/>
        </w:rPr>
        <w:t>且基金</w:t>
      </w:r>
      <w:proofErr w:type="gramEnd"/>
      <w:r w:rsidR="00146062" w:rsidRPr="00811AEB">
        <w:rPr>
          <w:rFonts w:ascii="宋体" w:hAnsi="宋体" w:hint="eastAsia"/>
          <w:szCs w:val="21"/>
        </w:rPr>
        <w:t>管理人和基金委托人未就另行聘请基金托管人达成一致意见的；</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w:t>
      </w:r>
      <w:r w:rsidR="00146062" w:rsidRPr="00811AEB">
        <w:rPr>
          <w:rFonts w:ascii="宋体" w:hAnsi="宋体" w:hint="eastAsia"/>
          <w:szCs w:val="21"/>
        </w:rPr>
        <w:t>、经全体基金委托人</w:t>
      </w:r>
      <w:r w:rsidR="001F6A1B" w:rsidRPr="00811AEB">
        <w:rPr>
          <w:rFonts w:ascii="宋体" w:hAnsi="宋体" w:hint="eastAsia"/>
          <w:szCs w:val="21"/>
        </w:rPr>
        <w:t>、</w:t>
      </w:r>
      <w:r w:rsidR="00146062" w:rsidRPr="00811AEB">
        <w:rPr>
          <w:rFonts w:ascii="宋体" w:hAnsi="宋体" w:hint="eastAsia"/>
          <w:szCs w:val="21"/>
        </w:rPr>
        <w:t>基金管理人</w:t>
      </w:r>
      <w:r w:rsidR="001F6A1B" w:rsidRPr="00811AEB">
        <w:rPr>
          <w:rFonts w:ascii="宋体" w:hAnsi="宋体" w:hint="eastAsia"/>
          <w:szCs w:val="21"/>
        </w:rPr>
        <w:t>和基金托管人</w:t>
      </w:r>
      <w:r w:rsidR="00146062" w:rsidRPr="00811AEB">
        <w:rPr>
          <w:rFonts w:ascii="宋体" w:hAnsi="宋体" w:hint="eastAsia"/>
          <w:szCs w:val="21"/>
        </w:rPr>
        <w:t>协商一致决定终止的；</w:t>
      </w:r>
    </w:p>
    <w:p w:rsidR="00604ABC" w:rsidRDefault="00E770B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9</w:t>
      </w:r>
      <w:r w:rsidR="00146062" w:rsidRPr="00811AEB">
        <w:rPr>
          <w:rFonts w:ascii="宋体" w:hAnsi="宋体" w:hint="eastAsia"/>
          <w:szCs w:val="21"/>
        </w:rPr>
        <w:t>、法律法规</w:t>
      </w:r>
      <w:r w:rsidR="006C2FE2" w:rsidRPr="00811AEB">
        <w:rPr>
          <w:rFonts w:ascii="宋体" w:hAnsi="宋体" w:hint="eastAsia"/>
          <w:szCs w:val="21"/>
        </w:rPr>
        <w:t>规定</w:t>
      </w:r>
      <w:r w:rsidR="00146062" w:rsidRPr="00811AEB">
        <w:rPr>
          <w:rFonts w:ascii="宋体" w:hAnsi="宋体" w:hint="eastAsia"/>
          <w:szCs w:val="21"/>
        </w:rPr>
        <w:t>和本合同</w:t>
      </w:r>
      <w:r w:rsidR="006C2FE2" w:rsidRPr="00811AEB">
        <w:rPr>
          <w:rFonts w:ascii="宋体" w:hAnsi="宋体" w:hint="eastAsia"/>
          <w:szCs w:val="21"/>
        </w:rPr>
        <w:t>约</w:t>
      </w:r>
      <w:r w:rsidR="00146062" w:rsidRPr="00811AEB">
        <w:rPr>
          <w:rFonts w:ascii="宋体" w:hAnsi="宋体" w:hint="eastAsia"/>
          <w:szCs w:val="21"/>
        </w:rPr>
        <w:t>定的其他情形。</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（三）基金财产清算小组</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3302F0" w:rsidRPr="00811AEB">
        <w:rPr>
          <w:rFonts w:ascii="宋体" w:hAnsi="宋体" w:hint="eastAsia"/>
          <w:szCs w:val="21"/>
        </w:rPr>
        <w:t>基金管理人需</w:t>
      </w:r>
      <w:r w:rsidRPr="00811AEB">
        <w:rPr>
          <w:rFonts w:ascii="宋体" w:hAnsi="宋体" w:hint="eastAsia"/>
          <w:szCs w:val="21"/>
        </w:rPr>
        <w:t>自基金</w:t>
      </w:r>
      <w:r w:rsidR="006C2FE2" w:rsidRPr="00811AEB">
        <w:rPr>
          <w:rFonts w:ascii="宋体" w:hAnsi="宋体" w:hint="eastAsia"/>
          <w:szCs w:val="21"/>
        </w:rPr>
        <w:t>合同</w:t>
      </w:r>
      <w:r w:rsidRPr="00811AEB">
        <w:rPr>
          <w:rFonts w:ascii="宋体" w:hAnsi="宋体" w:hint="eastAsia"/>
          <w:szCs w:val="21"/>
        </w:rPr>
        <w:t>终止事由发生之日起15个工作日内</w:t>
      </w:r>
      <w:r w:rsidR="003302F0" w:rsidRPr="00811AEB">
        <w:rPr>
          <w:rFonts w:ascii="宋体" w:hAnsi="宋体" w:hint="eastAsia"/>
          <w:szCs w:val="21"/>
        </w:rPr>
        <w:t>发起</w:t>
      </w:r>
      <w:r w:rsidR="00B75B5F" w:rsidRPr="00811AEB">
        <w:rPr>
          <w:rFonts w:ascii="宋体" w:hAnsi="宋体" w:hint="eastAsia"/>
          <w:szCs w:val="21"/>
        </w:rPr>
        <w:t>基金</w:t>
      </w:r>
      <w:r w:rsidR="003302F0" w:rsidRPr="00811AEB">
        <w:rPr>
          <w:rFonts w:ascii="宋体" w:hAnsi="宋体" w:hint="eastAsia"/>
          <w:szCs w:val="21"/>
        </w:rPr>
        <w:t>清算程序</w:t>
      </w:r>
      <w:r w:rsidRPr="00811AEB">
        <w:rPr>
          <w:rFonts w:ascii="宋体" w:hAnsi="宋体" w:hint="eastAsia"/>
          <w:szCs w:val="21"/>
        </w:rPr>
        <w:t>，</w:t>
      </w:r>
      <w:r w:rsidR="003302F0" w:rsidRPr="00811AEB">
        <w:rPr>
          <w:rFonts w:ascii="宋体" w:hAnsi="宋体" w:hint="eastAsia"/>
          <w:szCs w:val="21"/>
        </w:rPr>
        <w:t>由</w:t>
      </w:r>
      <w:r w:rsidR="00166EE9" w:rsidRPr="00811AEB">
        <w:rPr>
          <w:rFonts w:ascii="宋体" w:hAnsi="宋体" w:hint="eastAsia"/>
          <w:szCs w:val="21"/>
        </w:rPr>
        <w:t>基金管理人和</w:t>
      </w:r>
      <w:r w:rsidRPr="00811AEB">
        <w:rPr>
          <w:rFonts w:ascii="宋体" w:hAnsi="宋体" w:hint="eastAsia"/>
          <w:szCs w:val="21"/>
        </w:rPr>
        <w:t>基金托管人组织成立清算小组。清算小组可以聘请必要的工作人员。</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2、清算小组负责基金财产的保管、清理、估价、变现和分配，清算小组可以依法进行必要的民事活动。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（四）基金财产清算的程序</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1、清算小组对基金资产进行清理和确认；</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w:t>
      </w:r>
      <w:r w:rsidR="00146062" w:rsidRPr="00811AEB">
        <w:rPr>
          <w:rFonts w:ascii="宋体" w:hAnsi="宋体" w:hint="eastAsia"/>
          <w:szCs w:val="21"/>
        </w:rPr>
        <w:t>、对基金资产进行估价；</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w:t>
      </w:r>
      <w:r w:rsidR="00146062" w:rsidRPr="00811AEB">
        <w:rPr>
          <w:rFonts w:ascii="宋体" w:hAnsi="宋体" w:hint="eastAsia"/>
          <w:szCs w:val="21"/>
        </w:rPr>
        <w:t>、</w:t>
      </w:r>
      <w:r w:rsidR="00AE6F9A" w:rsidRPr="00811AEB">
        <w:rPr>
          <w:rFonts w:ascii="宋体" w:hAnsi="宋体" w:hint="eastAsia"/>
          <w:szCs w:val="21"/>
        </w:rPr>
        <w:t>基金管理人负责</w:t>
      </w:r>
      <w:r w:rsidR="00146062" w:rsidRPr="00811AEB">
        <w:rPr>
          <w:rFonts w:ascii="宋体" w:hAnsi="宋体" w:hint="eastAsia"/>
          <w:szCs w:val="21"/>
        </w:rPr>
        <w:t>对基金资产进行变现；</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w:t>
      </w:r>
      <w:r w:rsidR="00146062" w:rsidRPr="00811AEB">
        <w:rPr>
          <w:rFonts w:ascii="宋体" w:hAnsi="宋体" w:hint="eastAsia"/>
          <w:szCs w:val="21"/>
        </w:rPr>
        <w:t>、</w:t>
      </w:r>
      <w:r w:rsidR="00F74789" w:rsidRPr="00811AEB">
        <w:rPr>
          <w:rFonts w:ascii="宋体" w:hAnsi="宋体" w:hint="eastAsia"/>
          <w:szCs w:val="21"/>
        </w:rPr>
        <w:t>基金管理人</w:t>
      </w:r>
      <w:r w:rsidR="00AA09B6" w:rsidRPr="00811AEB">
        <w:rPr>
          <w:rFonts w:ascii="宋体" w:hAnsi="宋体" w:hint="eastAsia"/>
          <w:szCs w:val="21"/>
        </w:rPr>
        <w:t>负责</w:t>
      </w:r>
      <w:r w:rsidR="00146062" w:rsidRPr="00811AEB">
        <w:rPr>
          <w:rFonts w:ascii="宋体" w:hAnsi="宋体" w:hint="eastAsia"/>
          <w:szCs w:val="21"/>
        </w:rPr>
        <w:t>制作清算报告</w:t>
      </w:r>
      <w:r w:rsidR="00F74789" w:rsidRPr="00811AEB">
        <w:rPr>
          <w:rFonts w:ascii="宋体" w:hAnsi="宋体" w:hint="eastAsia"/>
          <w:szCs w:val="21"/>
        </w:rPr>
        <w:t>，</w:t>
      </w:r>
      <w:r w:rsidR="00515C17" w:rsidRPr="00811AEB">
        <w:rPr>
          <w:rFonts w:ascii="宋体" w:hAnsi="宋体" w:hint="eastAsia"/>
          <w:szCs w:val="21"/>
        </w:rPr>
        <w:t>并</w:t>
      </w:r>
      <w:r w:rsidR="00AA09B6" w:rsidRPr="00811AEB">
        <w:rPr>
          <w:rFonts w:ascii="宋体" w:hAnsi="宋体" w:hint="eastAsia"/>
          <w:szCs w:val="21"/>
        </w:rPr>
        <w:t>交由</w:t>
      </w:r>
      <w:r w:rsidR="00F74789" w:rsidRPr="00811AEB">
        <w:rPr>
          <w:rFonts w:ascii="宋体" w:hAnsi="宋体" w:hint="eastAsia"/>
          <w:szCs w:val="21"/>
        </w:rPr>
        <w:t>基金托管人</w:t>
      </w:r>
      <w:r w:rsidR="00AA09B6" w:rsidRPr="00811AEB">
        <w:rPr>
          <w:rFonts w:ascii="宋体" w:hAnsi="宋体" w:hint="eastAsia"/>
          <w:szCs w:val="21"/>
        </w:rPr>
        <w:t>进行</w:t>
      </w:r>
      <w:r w:rsidR="00F74789" w:rsidRPr="00811AEB">
        <w:rPr>
          <w:rFonts w:ascii="宋体" w:hAnsi="宋体" w:hint="eastAsia"/>
          <w:szCs w:val="21"/>
        </w:rPr>
        <w:t>复核</w:t>
      </w:r>
      <w:r w:rsidR="001F6A1B" w:rsidRPr="00811AEB">
        <w:rPr>
          <w:rFonts w:ascii="宋体" w:hAnsi="宋体" w:hint="eastAsia"/>
          <w:szCs w:val="21"/>
        </w:rPr>
        <w:t>；</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5</w:t>
      </w:r>
      <w:r w:rsidR="00146062" w:rsidRPr="00811AEB">
        <w:rPr>
          <w:rFonts w:ascii="宋体" w:hAnsi="宋体" w:hint="eastAsia"/>
          <w:szCs w:val="21"/>
        </w:rPr>
        <w:t>、参加与基金财产有关的民事诉讼</w:t>
      </w:r>
      <w:r w:rsidR="00420BC0" w:rsidRPr="00811AEB">
        <w:rPr>
          <w:rFonts w:ascii="宋体" w:hAnsi="宋体" w:hint="eastAsia"/>
          <w:szCs w:val="21"/>
        </w:rPr>
        <w:t>或仲裁</w:t>
      </w:r>
      <w:r w:rsidR="00146062" w:rsidRPr="00811AEB">
        <w:rPr>
          <w:rFonts w:ascii="宋体" w:hAnsi="宋体" w:hint="eastAsia"/>
          <w:szCs w:val="21"/>
        </w:rPr>
        <w:t>；</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6</w:t>
      </w:r>
      <w:r w:rsidR="00146062" w:rsidRPr="00811AEB">
        <w:rPr>
          <w:rFonts w:ascii="宋体" w:hAnsi="宋体" w:hint="eastAsia"/>
          <w:szCs w:val="21"/>
        </w:rPr>
        <w:t>、在基金清算完毕后</w:t>
      </w:r>
      <w:r w:rsidR="00950C1C" w:rsidRPr="00811AEB">
        <w:rPr>
          <w:rFonts w:ascii="宋体" w:hAnsi="宋体" w:hint="eastAsia"/>
          <w:szCs w:val="21"/>
        </w:rPr>
        <w:t>5</w:t>
      </w:r>
      <w:r w:rsidR="00146062" w:rsidRPr="00811AEB">
        <w:rPr>
          <w:rFonts w:ascii="宋体" w:hAnsi="宋体" w:hint="eastAsia"/>
          <w:szCs w:val="21"/>
        </w:rPr>
        <w:t>个工作日内将</w:t>
      </w:r>
      <w:r w:rsidR="0015076C" w:rsidRPr="00811AEB">
        <w:rPr>
          <w:rFonts w:ascii="宋体" w:hAnsi="宋体" w:hint="eastAsia"/>
          <w:szCs w:val="21"/>
        </w:rPr>
        <w:t>清算</w:t>
      </w:r>
      <w:r w:rsidR="00146062" w:rsidRPr="00811AEB">
        <w:rPr>
          <w:rFonts w:ascii="宋体" w:hAnsi="宋体" w:hint="eastAsia"/>
          <w:szCs w:val="21"/>
        </w:rPr>
        <w:t>报告报送金融监管部门；</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7</w:t>
      </w:r>
      <w:r w:rsidR="00146062" w:rsidRPr="00811AEB">
        <w:rPr>
          <w:rFonts w:ascii="宋体" w:hAnsi="宋体" w:hint="eastAsia"/>
          <w:szCs w:val="21"/>
        </w:rPr>
        <w:t>、清算报告报送金融监管部门后的3个工作日内，</w:t>
      </w:r>
      <w:r w:rsidR="00420BC0" w:rsidRPr="00811AEB">
        <w:rPr>
          <w:rFonts w:ascii="宋体" w:hAnsi="宋体" w:hint="eastAsia"/>
          <w:szCs w:val="21"/>
        </w:rPr>
        <w:t>基金管理人</w:t>
      </w:r>
      <w:r w:rsidR="00146062" w:rsidRPr="00811AEB">
        <w:rPr>
          <w:rFonts w:ascii="宋体" w:hAnsi="宋体" w:hint="eastAsia"/>
          <w:szCs w:val="21"/>
        </w:rPr>
        <w:t>将基金清算结果金委托人；</w:t>
      </w:r>
    </w:p>
    <w:p w:rsidR="00604ABC" w:rsidRDefault="00871B49"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8</w:t>
      </w:r>
      <w:r w:rsidR="00146062" w:rsidRPr="00811AEB">
        <w:rPr>
          <w:rFonts w:ascii="宋体" w:hAnsi="宋体" w:hint="eastAsia"/>
          <w:szCs w:val="21"/>
        </w:rPr>
        <w:t>、进行基金剩余资产的分配。</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（五）清算费用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清算费用是指清算小组在进行基金清算过程中发生的以下合理费用，包括但不仅限于：</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1、基金资产的保管、清理、估价、变现和分配产生的费用；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2、诉讼仲裁所发生的费用；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3、其他与清算事项相关的费用。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清算费用由清算小组从本基金资产中列支</w:t>
      </w:r>
      <w:r w:rsidR="009813F0" w:rsidRPr="00811AEB">
        <w:rPr>
          <w:rFonts w:ascii="宋体" w:hAnsi="宋体" w:hint="eastAsia"/>
          <w:szCs w:val="21"/>
        </w:rPr>
        <w:t>，由</w:t>
      </w:r>
      <w:r w:rsidR="00705046" w:rsidRPr="00811AEB">
        <w:rPr>
          <w:rFonts w:ascii="宋体" w:hAnsi="宋体" w:hint="eastAsia"/>
          <w:szCs w:val="21"/>
        </w:rPr>
        <w:t>基金托管人根据基金管理人的指令将</w:t>
      </w:r>
      <w:r w:rsidR="000568B6" w:rsidRPr="00811AEB">
        <w:rPr>
          <w:rFonts w:ascii="宋体" w:hAnsi="宋体" w:hint="eastAsia"/>
          <w:szCs w:val="21"/>
        </w:rPr>
        <w:t>相关款项</w:t>
      </w:r>
      <w:r w:rsidR="00705046" w:rsidRPr="00811AEB">
        <w:rPr>
          <w:rFonts w:ascii="宋体" w:hAnsi="宋体" w:hint="eastAsia"/>
          <w:szCs w:val="21"/>
        </w:rPr>
        <w:t>划至指定账户。</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（六）基金清算剩余财产的分配</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w:t>
      </w:r>
      <w:r w:rsidR="003B6A1C" w:rsidRPr="00811AEB">
        <w:rPr>
          <w:rFonts w:ascii="宋体" w:hAnsi="宋体" w:hint="eastAsia"/>
          <w:szCs w:val="21"/>
        </w:rPr>
        <w:t>除本合同另有约定外，</w:t>
      </w:r>
      <w:r w:rsidRPr="00811AEB">
        <w:rPr>
          <w:rFonts w:ascii="宋体" w:hAnsi="宋体" w:hint="eastAsia"/>
          <w:szCs w:val="21"/>
        </w:rPr>
        <w:t>基金财产按下列顺序清偿：</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（1）支付清算费用；</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lastRenderedPageBreak/>
        <w:t>（2）交纳所欠税款；</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（3）清偿基金债务</w:t>
      </w:r>
      <w:r w:rsidR="0013377C" w:rsidRPr="00811AEB">
        <w:rPr>
          <w:rFonts w:ascii="宋体" w:hAnsi="宋体" w:hint="eastAsia"/>
          <w:szCs w:val="21"/>
        </w:rPr>
        <w:t>；</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（4）按基金委托人持有的基金份额比例进行分配。</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基金财产未按前款</w:t>
      </w:r>
      <w:r w:rsidR="00B87159" w:rsidRPr="00811AEB">
        <w:rPr>
          <w:rFonts w:ascii="宋体" w:hAnsi="宋体" w:hint="eastAsia"/>
          <w:szCs w:val="21"/>
        </w:rPr>
        <w:t>（</w:t>
      </w:r>
      <w:r w:rsidRPr="00811AEB">
        <w:rPr>
          <w:rFonts w:ascii="宋体" w:hAnsi="宋体" w:hint="eastAsia"/>
          <w:szCs w:val="21"/>
        </w:rPr>
        <w:t>1</w:t>
      </w:r>
      <w:r w:rsidR="00B87159" w:rsidRPr="00811AEB">
        <w:rPr>
          <w:rFonts w:ascii="宋体" w:hAnsi="宋体" w:hint="eastAsia"/>
          <w:szCs w:val="21"/>
        </w:rPr>
        <w:t>）</w:t>
      </w:r>
      <w:r w:rsidRPr="00811AEB">
        <w:rPr>
          <w:rFonts w:ascii="宋体" w:hAnsi="宋体" w:hint="eastAsia"/>
          <w:szCs w:val="21"/>
        </w:rPr>
        <w:t>－</w:t>
      </w:r>
      <w:r w:rsidR="00B87159" w:rsidRPr="00811AEB">
        <w:rPr>
          <w:rFonts w:ascii="宋体" w:hAnsi="宋体" w:hint="eastAsia"/>
          <w:szCs w:val="21"/>
        </w:rPr>
        <w:t>（</w:t>
      </w:r>
      <w:r w:rsidRPr="00811AEB">
        <w:rPr>
          <w:rFonts w:ascii="宋体" w:hAnsi="宋体" w:hint="eastAsia"/>
          <w:szCs w:val="21"/>
        </w:rPr>
        <w:t>3</w:t>
      </w:r>
      <w:r w:rsidR="00B87159" w:rsidRPr="00811AEB">
        <w:rPr>
          <w:rFonts w:ascii="宋体" w:hAnsi="宋体" w:hint="eastAsia"/>
          <w:szCs w:val="21"/>
        </w:rPr>
        <w:t>）</w:t>
      </w:r>
      <w:r w:rsidRPr="00811AEB">
        <w:rPr>
          <w:rFonts w:ascii="宋体" w:hAnsi="宋体" w:hint="eastAsia"/>
          <w:szCs w:val="21"/>
        </w:rPr>
        <w:t>项规定清偿前，不分配给基金委托人</w:t>
      </w:r>
      <w:r w:rsidR="0073160C" w:rsidRPr="00811AEB">
        <w:rPr>
          <w:rFonts w:ascii="宋体" w:hAnsi="宋体" w:hint="eastAsia"/>
          <w:szCs w:val="21"/>
        </w:rPr>
        <w:t>。</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2、除本合同各方当事人另有约定外，基金财产</w:t>
      </w:r>
      <w:r w:rsidR="0015076C" w:rsidRPr="00811AEB">
        <w:rPr>
          <w:rFonts w:ascii="宋体" w:hAnsi="宋体" w:hint="eastAsia"/>
          <w:szCs w:val="21"/>
        </w:rPr>
        <w:t>分配</w:t>
      </w:r>
      <w:r w:rsidRPr="00811AEB">
        <w:rPr>
          <w:rFonts w:ascii="宋体" w:hAnsi="宋体" w:hint="eastAsia"/>
          <w:szCs w:val="21"/>
        </w:rPr>
        <w:t>采取现金方式。基金托管人根据基金管理人的指令将基金财产划至指定账户。</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基金财产因持有的证券的流动性受限，需在</w:t>
      </w:r>
      <w:r w:rsidR="00420BC0" w:rsidRPr="00811AEB">
        <w:rPr>
          <w:rFonts w:ascii="宋体" w:hAnsi="宋体" w:hint="eastAsia"/>
          <w:szCs w:val="21"/>
        </w:rPr>
        <w:t>基金</w:t>
      </w:r>
      <w:r w:rsidRPr="00811AEB">
        <w:rPr>
          <w:rFonts w:ascii="宋体" w:hAnsi="宋体" w:hint="eastAsia"/>
          <w:szCs w:val="21"/>
        </w:rPr>
        <w:t>终止后进行证券变现的，对基金</w:t>
      </w:r>
      <w:r w:rsidR="0015076C" w:rsidRPr="00811AEB">
        <w:rPr>
          <w:rFonts w:ascii="宋体" w:hAnsi="宋体" w:hint="eastAsia"/>
          <w:szCs w:val="21"/>
        </w:rPr>
        <w:t>终止</w:t>
      </w:r>
      <w:r w:rsidRPr="00811AEB">
        <w:rPr>
          <w:rFonts w:ascii="宋体" w:hAnsi="宋体" w:hint="eastAsia"/>
          <w:szCs w:val="21"/>
        </w:rPr>
        <w:t>后的每日资产净值，基金管理人与基金托管人继续按</w:t>
      </w:r>
      <w:r w:rsidR="001C7812" w:rsidRPr="00811AEB">
        <w:rPr>
          <w:rFonts w:ascii="宋体" w:hAnsi="宋体" w:hint="eastAsia"/>
          <w:szCs w:val="21"/>
        </w:rPr>
        <w:t>合同约</w:t>
      </w:r>
      <w:r w:rsidRPr="00811AEB">
        <w:rPr>
          <w:rFonts w:ascii="宋体" w:hAnsi="宋体" w:hint="eastAsia"/>
          <w:szCs w:val="21"/>
        </w:rPr>
        <w:t>定计提管理费、托管费等各项费用，直至</w:t>
      </w:r>
      <w:r w:rsidR="00D80F3E" w:rsidRPr="00811AEB">
        <w:rPr>
          <w:rFonts w:ascii="宋体" w:hAnsi="宋体" w:hint="eastAsia"/>
          <w:szCs w:val="21"/>
        </w:rPr>
        <w:t>最后一次清算日</w:t>
      </w:r>
      <w:r w:rsidRPr="00811AEB">
        <w:rPr>
          <w:rFonts w:ascii="宋体" w:hAnsi="宋体" w:hint="eastAsia"/>
          <w:szCs w:val="21"/>
        </w:rPr>
        <w:t>为止。该部分基金财产变现并计提相关费用后按基金委托人持有的基金份额比例进行分配，同时可收取业绩报酬</w:t>
      </w:r>
      <w:r w:rsidR="00007D71" w:rsidRPr="00811AEB">
        <w:rPr>
          <w:rFonts w:ascii="宋体" w:hAnsi="宋体" w:hint="eastAsia"/>
          <w:szCs w:val="21"/>
        </w:rPr>
        <w:t>（如本合同已明确约定业绩报酬的收取）</w:t>
      </w:r>
      <w:r w:rsidRPr="00811AEB">
        <w:rPr>
          <w:rFonts w:ascii="宋体" w:hAnsi="宋体" w:hint="eastAsia"/>
          <w:szCs w:val="21"/>
        </w:rPr>
        <w:t>。基金管理人应在剩余基金财产变现后3个工作日内向基金托管人发送指令，基金托管人按指令将剩余基金财产划至指定账户。</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（七）基金财产清算账册及文件的保存</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基金财产清算账册及有关文件由基金管理人保存1</w:t>
      </w:r>
      <w:r w:rsidR="003B6A1C" w:rsidRPr="00811AEB">
        <w:rPr>
          <w:rFonts w:ascii="宋体" w:hAnsi="宋体" w:hint="eastAsia"/>
          <w:szCs w:val="21"/>
        </w:rPr>
        <w:t>0</w:t>
      </w:r>
      <w:r w:rsidRPr="00811AEB">
        <w:rPr>
          <w:rFonts w:ascii="宋体" w:hAnsi="宋体" w:hint="eastAsia"/>
          <w:szCs w:val="21"/>
        </w:rPr>
        <w:t>年以上</w:t>
      </w:r>
      <w:r w:rsidR="0015076C" w:rsidRPr="00811AEB">
        <w:rPr>
          <w:rFonts w:ascii="宋体" w:hAnsi="宋体" w:hint="eastAsia"/>
          <w:szCs w:val="21"/>
        </w:rPr>
        <w:t>，法律法规或监管机构</w:t>
      </w:r>
      <w:r w:rsidR="003B6A1C" w:rsidRPr="00811AEB">
        <w:rPr>
          <w:rFonts w:ascii="宋体" w:hAnsi="宋体" w:hint="eastAsia"/>
          <w:szCs w:val="21"/>
        </w:rPr>
        <w:t>另有</w:t>
      </w:r>
      <w:r w:rsidR="0015076C" w:rsidRPr="00811AEB">
        <w:rPr>
          <w:rFonts w:ascii="宋体" w:hAnsi="宋体" w:hint="eastAsia"/>
          <w:szCs w:val="21"/>
        </w:rPr>
        <w:t>要求的，从其规定</w:t>
      </w:r>
      <w:r w:rsidRPr="00811AEB">
        <w:rPr>
          <w:rFonts w:ascii="宋体" w:hAnsi="宋体" w:hint="eastAsia"/>
          <w:szCs w:val="21"/>
        </w:rPr>
        <w:t>。</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（八）基金财产相关账户的注销</w:t>
      </w:r>
    </w:p>
    <w:p w:rsidR="00604ABC" w:rsidRDefault="0014606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基金财产清算完毕后，基金托管人按照规定注销基金财产的托管账户，基金管理人按照规定注销证券账户、期货账户等投资所需账户。</w:t>
      </w:r>
    </w:p>
    <w:p w:rsidR="00604ABC" w:rsidRDefault="002C7074" w:rsidP="0064218E">
      <w:pPr>
        <w:pStyle w:val="1"/>
        <w:spacing w:beforeLines="100" w:afterLines="100" w:line="360" w:lineRule="auto"/>
        <w:jc w:val="center"/>
        <w:rPr>
          <w:rFonts w:ascii="宋体" w:hAnsi="宋体"/>
          <w:sz w:val="28"/>
          <w:szCs w:val="28"/>
        </w:rPr>
      </w:pPr>
      <w:bookmarkStart w:id="115" w:name="_Toc188262282"/>
      <w:bookmarkStart w:id="116" w:name="_Toc233017935"/>
      <w:bookmarkStart w:id="117" w:name="_Toc455474491"/>
      <w:bookmarkStart w:id="118" w:name="_Toc479872488"/>
      <w:r w:rsidRPr="00811AEB">
        <w:rPr>
          <w:rFonts w:ascii="宋体" w:hAnsi="宋体" w:hint="eastAsia"/>
          <w:sz w:val="28"/>
          <w:szCs w:val="28"/>
        </w:rPr>
        <w:t>二十</w:t>
      </w:r>
      <w:r w:rsidR="00A35AD7" w:rsidRPr="00811AEB">
        <w:rPr>
          <w:rFonts w:ascii="宋体" w:hAnsi="宋体" w:hint="eastAsia"/>
          <w:sz w:val="28"/>
          <w:szCs w:val="28"/>
        </w:rPr>
        <w:t>四</w:t>
      </w:r>
      <w:r w:rsidRPr="00811AEB">
        <w:rPr>
          <w:rFonts w:ascii="宋体" w:hAnsi="宋体" w:hint="eastAsia"/>
          <w:sz w:val="28"/>
          <w:szCs w:val="28"/>
        </w:rPr>
        <w:t>、违约责任</w:t>
      </w:r>
      <w:bookmarkEnd w:id="115"/>
      <w:bookmarkEnd w:id="116"/>
      <w:bookmarkEnd w:id="117"/>
      <w:bookmarkEnd w:id="118"/>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w:t>
      </w:r>
      <w:r w:rsidR="0050727A" w:rsidRPr="00811AEB">
        <w:rPr>
          <w:rFonts w:ascii="宋体" w:hAnsi="宋体" w:hint="eastAsia"/>
          <w:szCs w:val="21"/>
        </w:rPr>
        <w:t>基金合同各方当事人</w:t>
      </w:r>
      <w:r w:rsidRPr="00811AEB">
        <w:rPr>
          <w:rFonts w:ascii="宋体" w:hAnsi="宋体" w:hint="eastAsia"/>
          <w:szCs w:val="21"/>
        </w:rPr>
        <w:t>在实现各自权利、履行各自义务的过程中，违反法律法规规定或者本合同约定，应当</w:t>
      </w:r>
      <w:r w:rsidR="00432CEE" w:rsidRPr="00811AEB">
        <w:rPr>
          <w:rFonts w:ascii="宋体" w:hAnsi="宋体" w:hint="eastAsia"/>
          <w:szCs w:val="21"/>
        </w:rPr>
        <w:t>各自</w:t>
      </w:r>
      <w:r w:rsidRPr="00811AEB">
        <w:rPr>
          <w:rFonts w:ascii="宋体" w:hAnsi="宋体" w:hint="eastAsia"/>
          <w:szCs w:val="21"/>
        </w:rPr>
        <w:t>承担相应的责任；给基金财产或者基金合同其他当事人造成的损失，应当分别对各自的行为</w:t>
      </w:r>
      <w:r w:rsidR="00432CEE" w:rsidRPr="00811AEB">
        <w:rPr>
          <w:rFonts w:ascii="宋体" w:hAnsi="宋体" w:hint="eastAsia"/>
          <w:szCs w:val="21"/>
        </w:rPr>
        <w:t>所造成的损失</w:t>
      </w:r>
      <w:r w:rsidRPr="00811AEB">
        <w:rPr>
          <w:rFonts w:ascii="宋体" w:hAnsi="宋体" w:hint="eastAsia"/>
          <w:szCs w:val="21"/>
        </w:rPr>
        <w:t>依法承担赔偿责任。</w:t>
      </w:r>
      <w:r w:rsidR="003B6A1C" w:rsidRPr="00811AEB">
        <w:rPr>
          <w:rFonts w:ascii="宋体" w:hAnsi="宋体" w:hint="eastAsia"/>
          <w:szCs w:val="21"/>
        </w:rPr>
        <w:t>本合同能够继续履行的，应当继续履行。</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（二）发生下列情况的，当事人可以免除相应的责任：</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1、不可抗力；</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2、基金管理人和/或基金托管人按照有效的法律法规或金融监管部门的规定</w:t>
      </w:r>
      <w:r w:rsidR="00007D71" w:rsidRPr="00811AEB">
        <w:rPr>
          <w:rFonts w:ascii="宋体" w:hAnsi="宋体" w:hint="eastAsia"/>
          <w:szCs w:val="21"/>
        </w:rPr>
        <w:t>或本合同的规定</w:t>
      </w:r>
      <w:r w:rsidRPr="00811AEB">
        <w:rPr>
          <w:rFonts w:ascii="宋体" w:hAnsi="宋体" w:hint="eastAsia"/>
          <w:szCs w:val="21"/>
        </w:rPr>
        <w:t>作为或不作为而造成的损失；</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3、基金管理人由于按照本合同约定的投资原则行使或不行使其投资权而造成的损失；</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4、基金委托人未能事前就其关联证券或其他禁止交易证券明确告知基金管理人，致使</w:t>
      </w:r>
      <w:r w:rsidRPr="00811AEB">
        <w:rPr>
          <w:rFonts w:ascii="宋体" w:hAnsi="宋体" w:hint="eastAsia"/>
          <w:szCs w:val="21"/>
        </w:rPr>
        <w:lastRenderedPageBreak/>
        <w:t>基金财产发生违规投资行为的，基金管理人</w:t>
      </w:r>
      <w:r w:rsidR="0050727A" w:rsidRPr="00811AEB">
        <w:rPr>
          <w:rFonts w:ascii="宋体" w:hAnsi="宋体" w:hint="eastAsia"/>
          <w:szCs w:val="21"/>
        </w:rPr>
        <w:t>和基金托管人</w:t>
      </w:r>
      <w:r w:rsidRPr="00811AEB">
        <w:rPr>
          <w:rFonts w:ascii="宋体" w:hAnsi="宋体" w:hint="eastAsia"/>
          <w:szCs w:val="21"/>
        </w:rPr>
        <w:t>均不承担任何责任。</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（三）本合同当事一方造成违约后，其他当事方应当采取适当措施防止损失的扩大；没有采取适当措施致使损失扩大的，不得就扩大的损失要求赔偿。守约方因防止损失扩大而支出的合理费用由违约方承担。</w:t>
      </w:r>
    </w:p>
    <w:p w:rsidR="00604ABC" w:rsidRDefault="00E2078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w:t>
      </w:r>
      <w:r w:rsidR="003B7101" w:rsidRPr="00811AEB">
        <w:rPr>
          <w:rFonts w:ascii="宋体" w:hAnsi="宋体" w:hint="eastAsia"/>
          <w:szCs w:val="21"/>
        </w:rPr>
        <w:t>责任划分</w:t>
      </w:r>
    </w:p>
    <w:p w:rsidR="00604ABC" w:rsidRDefault="006F176C" w:rsidP="0064218E">
      <w:pPr>
        <w:autoSpaceDE w:val="0"/>
        <w:autoSpaceDN w:val="0"/>
        <w:adjustRightInd w:val="0"/>
        <w:snapToGrid w:val="0"/>
        <w:spacing w:beforeLines="30" w:afterLines="30" w:line="360" w:lineRule="auto"/>
        <w:ind w:firstLineChars="200" w:firstLine="420"/>
        <w:textAlignment w:val="bottom"/>
        <w:rPr>
          <w:rFonts w:ascii="宋体" w:hAnsi="宋体"/>
          <w:szCs w:val="21"/>
        </w:rPr>
      </w:pPr>
      <w:r w:rsidRPr="00811AEB">
        <w:rPr>
          <w:rFonts w:ascii="宋体" w:hAnsi="宋体" w:hint="eastAsia"/>
          <w:szCs w:val="21"/>
        </w:rPr>
        <w:t>1、</w:t>
      </w:r>
      <w:r w:rsidR="003B7101" w:rsidRPr="00811AEB">
        <w:rPr>
          <w:rFonts w:ascii="宋体" w:hAnsi="宋体" w:hint="eastAsia"/>
          <w:szCs w:val="21"/>
        </w:rPr>
        <w:t>如果基金管理人和基金托管</w:t>
      </w:r>
      <w:proofErr w:type="gramStart"/>
      <w:r w:rsidR="003B7101" w:rsidRPr="00811AEB">
        <w:rPr>
          <w:rFonts w:ascii="宋体" w:hAnsi="宋体" w:hint="eastAsia"/>
          <w:szCs w:val="21"/>
        </w:rPr>
        <w:t>人其中</w:t>
      </w:r>
      <w:proofErr w:type="gramEnd"/>
      <w:r w:rsidR="003B7101" w:rsidRPr="00811AEB">
        <w:rPr>
          <w:rFonts w:ascii="宋体" w:hAnsi="宋体" w:hint="eastAsia"/>
          <w:szCs w:val="21"/>
        </w:rPr>
        <w:t>一方违约，给基金资产造成损失的，应由违约方就直接损失进行赔偿，守约方有权接受基金委托人委托向违约方追偿；如果基金管理人和基金托管人两方都违反合同，给基金资产造成损失的，无论本合同或任何相关合同、书面约定有任何其它相反的约定，在任何情况下，在托管人和管理人之间的最终责任的分配和承担上，由双方分别根据其过错程度承担各自应负的赔偿责任；若一方先行承担了应由另一方根据其过错</w:t>
      </w:r>
      <w:r w:rsidR="00202AD6" w:rsidRPr="00811AEB">
        <w:rPr>
          <w:rFonts w:ascii="宋体" w:hAnsi="宋体" w:hint="eastAsia"/>
          <w:szCs w:val="21"/>
        </w:rPr>
        <w:t>应</w:t>
      </w:r>
      <w:r w:rsidR="003B7101" w:rsidRPr="00811AEB">
        <w:rPr>
          <w:rFonts w:ascii="宋体" w:hAnsi="宋体" w:hint="eastAsia"/>
          <w:szCs w:val="21"/>
        </w:rPr>
        <w:t>承担的责任，该方有权向另一方追偿。</w:t>
      </w:r>
    </w:p>
    <w:p w:rsidR="00604ABC" w:rsidRDefault="006F176C" w:rsidP="0064218E">
      <w:pPr>
        <w:autoSpaceDE w:val="0"/>
        <w:autoSpaceDN w:val="0"/>
        <w:adjustRightInd w:val="0"/>
        <w:snapToGrid w:val="0"/>
        <w:spacing w:beforeLines="30" w:afterLines="30" w:line="360" w:lineRule="auto"/>
        <w:ind w:firstLineChars="200" w:firstLine="420"/>
        <w:textAlignment w:val="bottom"/>
        <w:rPr>
          <w:rFonts w:ascii="宋体" w:hAnsi="宋体"/>
          <w:szCs w:val="21"/>
        </w:rPr>
      </w:pPr>
      <w:r w:rsidRPr="00811AEB">
        <w:rPr>
          <w:rFonts w:ascii="宋体" w:hAnsi="宋体" w:hint="eastAsia"/>
          <w:bCs/>
          <w:szCs w:val="21"/>
        </w:rPr>
        <w:t>2、</w:t>
      </w:r>
      <w:r w:rsidR="00F750EC" w:rsidRPr="00811AEB">
        <w:rPr>
          <w:rFonts w:ascii="宋体" w:hAnsi="宋体" w:hint="eastAsia"/>
          <w:bCs/>
          <w:szCs w:val="21"/>
        </w:rPr>
        <w:t>若</w:t>
      </w:r>
      <w:r w:rsidR="00390A3B" w:rsidRPr="00811AEB">
        <w:rPr>
          <w:rFonts w:ascii="宋体" w:hAnsi="宋体" w:hint="eastAsia"/>
          <w:bCs/>
          <w:szCs w:val="21"/>
        </w:rPr>
        <w:t>两个以上（含两个）管理人共同管理本基金，给</w:t>
      </w:r>
      <w:r w:rsidRPr="00811AEB">
        <w:rPr>
          <w:rFonts w:ascii="宋体" w:hAnsi="宋体" w:hint="eastAsia"/>
          <w:bCs/>
          <w:szCs w:val="21"/>
        </w:rPr>
        <w:t>投资者</w:t>
      </w:r>
      <w:r w:rsidR="00F750EC" w:rsidRPr="00811AEB">
        <w:rPr>
          <w:rFonts w:ascii="宋体" w:hAnsi="宋体" w:hint="eastAsia"/>
          <w:bCs/>
          <w:szCs w:val="21"/>
        </w:rPr>
        <w:t>造成损失的，</w:t>
      </w:r>
      <w:r w:rsidR="00390A3B" w:rsidRPr="00811AEB">
        <w:rPr>
          <w:rFonts w:ascii="宋体" w:hAnsi="宋体" w:hint="eastAsia"/>
          <w:bCs/>
          <w:szCs w:val="21"/>
        </w:rPr>
        <w:t>所有管理人</w:t>
      </w:r>
      <w:r w:rsidR="00F750EC" w:rsidRPr="00811AEB">
        <w:rPr>
          <w:rFonts w:ascii="宋体" w:hAnsi="宋体" w:hint="eastAsia"/>
          <w:bCs/>
          <w:szCs w:val="21"/>
        </w:rPr>
        <w:t>应</w:t>
      </w:r>
      <w:r w:rsidR="00390A3B" w:rsidRPr="00811AEB">
        <w:rPr>
          <w:rFonts w:ascii="宋体" w:hAnsi="宋体" w:hint="eastAsia"/>
          <w:bCs/>
          <w:szCs w:val="21"/>
        </w:rPr>
        <w:t>承担连带责任。</w:t>
      </w:r>
      <w:r w:rsidR="00656B8B" w:rsidRPr="00811AEB">
        <w:rPr>
          <w:rFonts w:ascii="宋体" w:hAnsi="宋体" w:hint="eastAsia"/>
          <w:bCs/>
          <w:szCs w:val="21"/>
        </w:rPr>
        <w:t>就</w:t>
      </w:r>
      <w:r w:rsidR="00390A3B" w:rsidRPr="00811AEB">
        <w:rPr>
          <w:rFonts w:ascii="宋体" w:hAnsi="宋体" w:hint="eastAsia"/>
          <w:bCs/>
          <w:szCs w:val="21"/>
        </w:rPr>
        <w:t>管理人之间的</w:t>
      </w:r>
      <w:r w:rsidR="00F750EC" w:rsidRPr="00811AEB">
        <w:rPr>
          <w:rFonts w:ascii="宋体" w:hAnsi="宋体" w:hint="eastAsia"/>
          <w:bCs/>
          <w:szCs w:val="21"/>
        </w:rPr>
        <w:t>内部</w:t>
      </w:r>
      <w:r w:rsidR="00390A3B" w:rsidRPr="00811AEB">
        <w:rPr>
          <w:rFonts w:ascii="宋体" w:hAnsi="宋体" w:hint="eastAsia"/>
          <w:bCs/>
          <w:szCs w:val="21"/>
        </w:rPr>
        <w:t>责任划分</w:t>
      </w:r>
      <w:r w:rsidR="00656B8B" w:rsidRPr="00811AEB">
        <w:rPr>
          <w:rFonts w:ascii="宋体" w:hAnsi="宋体" w:hint="eastAsia"/>
          <w:bCs/>
          <w:szCs w:val="21"/>
        </w:rPr>
        <w:t>，由各管理人按各自过错承担相应的责任。</w:t>
      </w:r>
    </w:p>
    <w:p w:rsidR="00604ABC" w:rsidRDefault="00460F00" w:rsidP="0064218E">
      <w:pPr>
        <w:autoSpaceDE w:val="0"/>
        <w:autoSpaceDN w:val="0"/>
        <w:adjustRightInd w:val="0"/>
        <w:snapToGrid w:val="0"/>
        <w:spacing w:beforeLines="30" w:afterLines="30" w:line="360" w:lineRule="auto"/>
        <w:ind w:firstLineChars="200" w:firstLine="420"/>
        <w:textAlignment w:val="bottom"/>
        <w:rPr>
          <w:rFonts w:ascii="宋体" w:hAnsi="宋体"/>
          <w:szCs w:val="21"/>
        </w:rPr>
      </w:pPr>
      <w:r w:rsidRPr="00811AEB">
        <w:rPr>
          <w:rFonts w:ascii="宋体" w:hAnsi="宋体" w:hint="eastAsia"/>
          <w:szCs w:val="21"/>
        </w:rPr>
        <w:t>（五）违约赎回</w:t>
      </w:r>
    </w:p>
    <w:p w:rsidR="00604ABC" w:rsidRDefault="0053740F" w:rsidP="0064218E">
      <w:pPr>
        <w:autoSpaceDE w:val="0"/>
        <w:autoSpaceDN w:val="0"/>
        <w:adjustRightInd w:val="0"/>
        <w:snapToGrid w:val="0"/>
        <w:spacing w:beforeLines="30" w:afterLines="30" w:line="360" w:lineRule="auto"/>
        <w:ind w:firstLineChars="200" w:firstLine="420"/>
        <w:textAlignment w:val="bottom"/>
        <w:rPr>
          <w:rFonts w:ascii="宋体" w:hAnsi="宋体"/>
          <w:szCs w:val="21"/>
        </w:rPr>
      </w:pPr>
      <w:r w:rsidRPr="00811AEB">
        <w:rPr>
          <w:rFonts w:ascii="宋体" w:hAnsi="宋体" w:hint="eastAsia"/>
          <w:szCs w:val="21"/>
        </w:rPr>
        <w:t>本基金不接受违约赎回。</w:t>
      </w:r>
    </w:p>
    <w:p w:rsidR="00604ABC" w:rsidRDefault="002C7074" w:rsidP="0064218E">
      <w:pPr>
        <w:pStyle w:val="1"/>
        <w:spacing w:beforeLines="100" w:afterLines="100" w:line="360" w:lineRule="auto"/>
        <w:jc w:val="center"/>
        <w:rPr>
          <w:rFonts w:ascii="宋体" w:hAnsi="宋体"/>
          <w:sz w:val="28"/>
          <w:szCs w:val="28"/>
        </w:rPr>
      </w:pPr>
      <w:bookmarkStart w:id="119" w:name="_Toc188262283"/>
      <w:bookmarkStart w:id="120" w:name="_Toc233017936"/>
      <w:bookmarkStart w:id="121" w:name="_Toc455474492"/>
      <w:bookmarkStart w:id="122" w:name="_Toc479872489"/>
      <w:r w:rsidRPr="00811AEB">
        <w:rPr>
          <w:rFonts w:ascii="宋体" w:hAnsi="宋体" w:hint="eastAsia"/>
          <w:sz w:val="28"/>
          <w:szCs w:val="28"/>
        </w:rPr>
        <w:t>二十</w:t>
      </w:r>
      <w:r w:rsidR="00A35AD7" w:rsidRPr="00811AEB">
        <w:rPr>
          <w:rFonts w:ascii="宋体" w:hAnsi="宋体" w:hint="eastAsia"/>
          <w:sz w:val="28"/>
          <w:szCs w:val="28"/>
        </w:rPr>
        <w:t>五</w:t>
      </w:r>
      <w:r w:rsidRPr="00811AEB">
        <w:rPr>
          <w:rFonts w:ascii="宋体" w:hAnsi="宋体" w:hint="eastAsia"/>
          <w:sz w:val="28"/>
          <w:szCs w:val="28"/>
        </w:rPr>
        <w:t>、争议的处理</w:t>
      </w:r>
      <w:bookmarkEnd w:id="119"/>
      <w:bookmarkEnd w:id="120"/>
      <w:bookmarkEnd w:id="121"/>
      <w:bookmarkEnd w:id="122"/>
    </w:p>
    <w:p w:rsidR="00604ABC" w:rsidRDefault="002C7074" w:rsidP="0064218E">
      <w:pPr>
        <w:adjustRightInd w:val="0"/>
        <w:snapToGrid w:val="0"/>
        <w:spacing w:beforeLines="30" w:afterLines="30" w:line="360" w:lineRule="auto"/>
        <w:ind w:firstLineChars="200" w:firstLine="420"/>
        <w:rPr>
          <w:rFonts w:ascii="宋体" w:hAnsi="宋体"/>
          <w:szCs w:val="21"/>
        </w:rPr>
      </w:pPr>
      <w:bookmarkStart w:id="123" w:name="_Toc188262284"/>
      <w:r w:rsidRPr="00811AEB">
        <w:rPr>
          <w:rFonts w:ascii="宋体" w:hAnsi="宋体" w:hint="eastAsia"/>
          <w:szCs w:val="21"/>
        </w:rPr>
        <w:t>对于因本合同的订立、内容、履行和解释或与本合同有关的争议，合同当事人应尽量通过协商、调解途径解决。</w:t>
      </w:r>
      <w:r w:rsidR="009A3ED8" w:rsidRPr="009A3ED8">
        <w:rPr>
          <w:rFonts w:ascii="宋体" w:hAnsi="宋体" w:hint="eastAsia"/>
          <w:szCs w:val="21"/>
        </w:rPr>
        <w:t>不愿或者不能通过协商、调解解决的，任何一方均有权将争议提交北京仲裁委员会根据该会届时有效的仲裁规则进行仲裁，仲裁的地点在北京市。仲裁裁决是终局的，对当事人均有约束力。仲裁费用由败诉方承担。</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本合同受</w:t>
      </w:r>
      <w:r w:rsidR="002E5576" w:rsidRPr="00811AEB">
        <w:rPr>
          <w:rFonts w:ascii="宋体" w:hAnsi="宋体" w:hint="eastAsia"/>
          <w:szCs w:val="21"/>
        </w:rPr>
        <w:t>中华人民共和国</w:t>
      </w:r>
      <w:r w:rsidRPr="00811AEB">
        <w:rPr>
          <w:rFonts w:ascii="宋体" w:hAnsi="宋体" w:hint="eastAsia"/>
          <w:szCs w:val="21"/>
        </w:rPr>
        <w:t>法律管辖。</w:t>
      </w:r>
    </w:p>
    <w:p w:rsidR="00604ABC" w:rsidRDefault="002C7074" w:rsidP="0064218E">
      <w:pPr>
        <w:pStyle w:val="1"/>
        <w:spacing w:beforeLines="100" w:afterLines="100" w:line="360" w:lineRule="auto"/>
        <w:jc w:val="center"/>
        <w:rPr>
          <w:rFonts w:ascii="宋体" w:hAnsi="宋体"/>
          <w:sz w:val="28"/>
          <w:szCs w:val="28"/>
        </w:rPr>
      </w:pPr>
      <w:bookmarkStart w:id="124" w:name="_Toc455474493"/>
      <w:bookmarkStart w:id="125" w:name="_Toc479872490"/>
      <w:r w:rsidRPr="00811AEB">
        <w:rPr>
          <w:rFonts w:ascii="宋体" w:hAnsi="宋体" w:hint="eastAsia"/>
          <w:sz w:val="28"/>
          <w:szCs w:val="28"/>
        </w:rPr>
        <w:t>二十</w:t>
      </w:r>
      <w:r w:rsidR="00A35AD7" w:rsidRPr="00811AEB">
        <w:rPr>
          <w:rFonts w:ascii="宋体" w:hAnsi="宋体" w:hint="eastAsia"/>
          <w:sz w:val="28"/>
          <w:szCs w:val="28"/>
        </w:rPr>
        <w:t>六</w:t>
      </w:r>
      <w:r w:rsidRPr="00811AEB">
        <w:rPr>
          <w:rFonts w:ascii="宋体" w:hAnsi="宋体" w:hint="eastAsia"/>
          <w:sz w:val="28"/>
          <w:szCs w:val="28"/>
        </w:rPr>
        <w:t>、基金合同的效力</w:t>
      </w:r>
      <w:bookmarkEnd w:id="124"/>
      <w:bookmarkEnd w:id="125"/>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（一）本合同是约定基金合同当事人之间权利义务关系的法律文件，</w:t>
      </w:r>
      <w:r w:rsidR="0050727A" w:rsidRPr="00811AEB">
        <w:rPr>
          <w:rFonts w:ascii="宋体" w:hAnsi="宋体" w:hint="eastAsia"/>
          <w:szCs w:val="21"/>
        </w:rPr>
        <w:t>基金委托人</w:t>
      </w:r>
      <w:r w:rsidRPr="00811AEB">
        <w:rPr>
          <w:rFonts w:ascii="宋体" w:hAnsi="宋体" w:hint="eastAsia"/>
          <w:szCs w:val="21"/>
        </w:rPr>
        <w:t>为法人</w:t>
      </w:r>
      <w:r w:rsidR="0015076C" w:rsidRPr="00811AEB">
        <w:rPr>
          <w:rFonts w:ascii="宋体" w:hAnsi="宋体" w:hint="eastAsia"/>
          <w:szCs w:val="21"/>
        </w:rPr>
        <w:t>或其他组织</w:t>
      </w:r>
      <w:r w:rsidRPr="00811AEB">
        <w:rPr>
          <w:rFonts w:ascii="宋体" w:hAnsi="宋体" w:hint="eastAsia"/>
          <w:szCs w:val="21"/>
        </w:rPr>
        <w:t>的，本合同自当事人各方法定代表人</w:t>
      </w:r>
      <w:r w:rsidR="00D503A5" w:rsidRPr="00811AEB">
        <w:rPr>
          <w:rFonts w:ascii="宋体" w:hAnsi="宋体" w:hint="eastAsia"/>
          <w:szCs w:val="21"/>
        </w:rPr>
        <w:t>/执行事务合伙人</w:t>
      </w:r>
      <w:r w:rsidRPr="00811AEB">
        <w:rPr>
          <w:rFonts w:ascii="宋体" w:hAnsi="宋体" w:hint="eastAsia"/>
          <w:szCs w:val="21"/>
        </w:rPr>
        <w:t>或授权代表签字</w:t>
      </w:r>
      <w:r w:rsidR="00B87159" w:rsidRPr="00811AEB">
        <w:rPr>
          <w:rFonts w:ascii="宋体" w:hAnsi="宋体" w:hint="eastAsia"/>
          <w:szCs w:val="21"/>
        </w:rPr>
        <w:t>（</w:t>
      </w:r>
      <w:r w:rsidRPr="00811AEB">
        <w:rPr>
          <w:rFonts w:ascii="宋体" w:hAnsi="宋体" w:hint="eastAsia"/>
          <w:szCs w:val="21"/>
        </w:rPr>
        <w:t>或盖章</w:t>
      </w:r>
      <w:r w:rsidR="00865ECD" w:rsidRPr="00811AEB">
        <w:rPr>
          <w:rFonts w:ascii="宋体" w:hAnsi="宋体" w:hint="eastAsia"/>
          <w:szCs w:val="21"/>
        </w:rPr>
        <w:t>）</w:t>
      </w:r>
      <w:r w:rsidRPr="00811AEB">
        <w:rPr>
          <w:rFonts w:ascii="宋体" w:hAnsi="宋体" w:hint="eastAsia"/>
          <w:szCs w:val="21"/>
        </w:rPr>
        <w:t>并加盖公章或合同专用章之日起生效</w:t>
      </w:r>
      <w:r w:rsidR="00FF4A59" w:rsidRPr="00811AEB">
        <w:rPr>
          <w:rFonts w:ascii="宋体" w:hAnsi="宋体" w:hint="eastAsia"/>
          <w:szCs w:val="21"/>
        </w:rPr>
        <w:t>，本合同另有约定的除外</w:t>
      </w:r>
      <w:r w:rsidRPr="00811AEB">
        <w:rPr>
          <w:rFonts w:ascii="宋体" w:hAnsi="宋体" w:hint="eastAsia"/>
          <w:szCs w:val="21"/>
        </w:rPr>
        <w:t>；</w:t>
      </w:r>
      <w:r w:rsidR="0050727A" w:rsidRPr="00811AEB">
        <w:rPr>
          <w:rFonts w:ascii="宋体" w:hAnsi="宋体" w:hint="eastAsia"/>
          <w:szCs w:val="21"/>
        </w:rPr>
        <w:t>基金委托人</w:t>
      </w:r>
      <w:r w:rsidRPr="00811AEB">
        <w:rPr>
          <w:rFonts w:ascii="宋体" w:hAnsi="宋体" w:hint="eastAsia"/>
          <w:szCs w:val="21"/>
        </w:rPr>
        <w:t>为自然人的，本合同自</w:t>
      </w:r>
      <w:r w:rsidR="0050727A" w:rsidRPr="00811AEB">
        <w:rPr>
          <w:rFonts w:ascii="宋体" w:hAnsi="宋体" w:hint="eastAsia"/>
          <w:szCs w:val="21"/>
        </w:rPr>
        <w:t>基金委托人</w:t>
      </w:r>
      <w:r w:rsidRPr="00811AEB">
        <w:rPr>
          <w:rFonts w:ascii="宋体" w:hAnsi="宋体" w:hint="eastAsia"/>
          <w:szCs w:val="21"/>
        </w:rPr>
        <w:t>本人或授权代表签字</w:t>
      </w:r>
      <w:r w:rsidR="0050727A" w:rsidRPr="00811AEB">
        <w:rPr>
          <w:rFonts w:ascii="宋体" w:hAnsi="宋体" w:hint="eastAsia"/>
          <w:szCs w:val="21"/>
        </w:rPr>
        <w:t>（或盖章）</w:t>
      </w:r>
      <w:r w:rsidRPr="00811AEB">
        <w:rPr>
          <w:rFonts w:ascii="宋体" w:hAnsi="宋体" w:hint="eastAsia"/>
          <w:szCs w:val="21"/>
        </w:rPr>
        <w:t>、其他当事人加盖公章或合同专用章以及法定代表人</w:t>
      </w:r>
      <w:r w:rsidR="0026373A" w:rsidRPr="00811AEB">
        <w:rPr>
          <w:rFonts w:ascii="宋体" w:hAnsi="宋体" w:hint="eastAsia"/>
          <w:szCs w:val="21"/>
        </w:rPr>
        <w:t>/执行事务合伙人</w:t>
      </w:r>
      <w:r w:rsidRPr="00811AEB">
        <w:rPr>
          <w:rFonts w:ascii="宋体" w:hAnsi="宋体" w:hint="eastAsia"/>
          <w:szCs w:val="21"/>
        </w:rPr>
        <w:t>或授权代表签字</w:t>
      </w:r>
      <w:r w:rsidR="00B87159" w:rsidRPr="00811AEB">
        <w:rPr>
          <w:rFonts w:ascii="宋体" w:hAnsi="宋体" w:hint="eastAsia"/>
          <w:szCs w:val="21"/>
        </w:rPr>
        <w:t>（</w:t>
      </w:r>
      <w:r w:rsidRPr="00811AEB">
        <w:rPr>
          <w:rFonts w:ascii="宋体" w:hAnsi="宋体" w:hint="eastAsia"/>
          <w:szCs w:val="21"/>
        </w:rPr>
        <w:t>或盖章</w:t>
      </w:r>
      <w:r w:rsidR="00B87159" w:rsidRPr="00811AEB">
        <w:rPr>
          <w:rFonts w:ascii="宋体" w:hAnsi="宋体" w:hint="eastAsia"/>
          <w:szCs w:val="21"/>
        </w:rPr>
        <w:t>）</w:t>
      </w:r>
      <w:r w:rsidRPr="00811AEB">
        <w:rPr>
          <w:rFonts w:ascii="宋体" w:hAnsi="宋体" w:hint="eastAsia"/>
          <w:szCs w:val="21"/>
        </w:rPr>
        <w:t>之日起生效。</w:t>
      </w:r>
    </w:p>
    <w:p w:rsidR="00604ABC" w:rsidRDefault="0080551F"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基金管理人和托管人可就本基金涉及托管的事宜另行签署托管协议，以托管协议的约定</w:t>
      </w:r>
      <w:r w:rsidRPr="00811AEB">
        <w:rPr>
          <w:rFonts w:ascii="宋体" w:hAnsi="宋体" w:hint="eastAsia"/>
          <w:szCs w:val="21"/>
        </w:rPr>
        <w:lastRenderedPageBreak/>
        <w:t>为准。</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（二）本合同一式</w:t>
      </w:r>
      <w:r w:rsidR="0050727A" w:rsidRPr="00811AEB">
        <w:rPr>
          <w:rFonts w:ascii="宋体" w:hAnsi="宋体" w:hint="eastAsia"/>
          <w:szCs w:val="21"/>
        </w:rPr>
        <w:t>三</w:t>
      </w:r>
      <w:r w:rsidRPr="00811AEB">
        <w:rPr>
          <w:rFonts w:ascii="宋体" w:hAnsi="宋体" w:hint="eastAsia"/>
          <w:szCs w:val="21"/>
        </w:rPr>
        <w:t>份，当事人各执一份。每份合同均具有同等的法律效力。</w:t>
      </w:r>
    </w:p>
    <w:p w:rsidR="00604ABC" w:rsidRDefault="002E5576"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（三）本合同自生效之日起对当事人各方具有同等的法律约束力。</w:t>
      </w:r>
    </w:p>
    <w:p w:rsidR="00604ABC" w:rsidRDefault="006C2FE2"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（四）本合同有效期</w:t>
      </w:r>
    </w:p>
    <w:p w:rsidR="00604ABC" w:rsidRDefault="008F3057"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本合同的有效期限为不定期，与基金存续期限一致。</w:t>
      </w:r>
    </w:p>
    <w:p w:rsidR="00604ABC" w:rsidRDefault="002C7074" w:rsidP="0064218E">
      <w:pPr>
        <w:pStyle w:val="1"/>
        <w:spacing w:beforeLines="100" w:afterLines="100" w:line="360" w:lineRule="auto"/>
        <w:jc w:val="center"/>
        <w:rPr>
          <w:rFonts w:ascii="宋体" w:hAnsi="宋体"/>
          <w:sz w:val="28"/>
          <w:szCs w:val="28"/>
        </w:rPr>
      </w:pPr>
      <w:bookmarkStart w:id="126" w:name="_Toc233017939"/>
      <w:bookmarkStart w:id="127" w:name="_Toc455474494"/>
      <w:bookmarkStart w:id="128" w:name="_Toc479872491"/>
      <w:r w:rsidRPr="00811AEB">
        <w:rPr>
          <w:rFonts w:ascii="宋体" w:hAnsi="宋体" w:hint="eastAsia"/>
          <w:sz w:val="28"/>
          <w:szCs w:val="28"/>
        </w:rPr>
        <w:t>二十</w:t>
      </w:r>
      <w:r w:rsidR="00A35AD7" w:rsidRPr="00811AEB">
        <w:rPr>
          <w:rFonts w:ascii="宋体" w:hAnsi="宋体" w:hint="eastAsia"/>
          <w:sz w:val="28"/>
          <w:szCs w:val="28"/>
        </w:rPr>
        <w:t>七</w:t>
      </w:r>
      <w:r w:rsidRPr="00811AEB">
        <w:rPr>
          <w:rFonts w:ascii="宋体" w:hAnsi="宋体" w:hint="eastAsia"/>
          <w:sz w:val="28"/>
          <w:szCs w:val="28"/>
        </w:rPr>
        <w:t>、其他事项</w:t>
      </w:r>
      <w:bookmarkEnd w:id="123"/>
      <w:bookmarkEnd w:id="126"/>
      <w:bookmarkEnd w:id="127"/>
      <w:bookmarkEnd w:id="128"/>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金融监管部门</w:t>
      </w:r>
      <w:r w:rsidR="00F52710" w:rsidRPr="00811AEB">
        <w:rPr>
          <w:rFonts w:ascii="宋体" w:hAnsi="宋体" w:hint="eastAsia"/>
          <w:szCs w:val="21"/>
        </w:rPr>
        <w:t>或行业自律组织</w:t>
      </w:r>
      <w:r w:rsidRPr="00811AEB">
        <w:rPr>
          <w:rFonts w:ascii="宋体" w:hAnsi="宋体" w:hint="eastAsia"/>
          <w:szCs w:val="21"/>
        </w:rPr>
        <w:t>对非公开募集证券投资基金合同的内容与格式的要求有所变更并适用于本合同的，本合同当事人各方应立即协商，根据金融监管部门</w:t>
      </w:r>
      <w:r w:rsidR="0073160C" w:rsidRPr="00811AEB">
        <w:rPr>
          <w:rFonts w:ascii="宋体" w:hAnsi="宋体" w:hint="eastAsia"/>
          <w:szCs w:val="21"/>
        </w:rPr>
        <w:t>或行业自律组织</w:t>
      </w:r>
      <w:r w:rsidRPr="00811AEB">
        <w:rPr>
          <w:rFonts w:ascii="宋体" w:hAnsi="宋体" w:hint="eastAsia"/>
          <w:szCs w:val="21"/>
        </w:rPr>
        <w:t>的相关要求修改本合同的内容和格式。</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本合同如有未尽事宜，由合同当事人各方按有关法律法规的规定协商解决。</w:t>
      </w: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（以下无正文）</w:t>
      </w:r>
    </w:p>
    <w:p w:rsidR="00604ABC" w:rsidRDefault="007D67C5"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szCs w:val="21"/>
        </w:rPr>
        <w:br w:type="page"/>
      </w:r>
    </w:p>
    <w:p w:rsidR="00604ABC" w:rsidRDefault="002C7074" w:rsidP="0064218E">
      <w:pPr>
        <w:adjustRightInd w:val="0"/>
        <w:snapToGrid w:val="0"/>
        <w:spacing w:beforeLines="30" w:afterLines="30" w:line="360" w:lineRule="auto"/>
        <w:ind w:firstLineChars="200" w:firstLine="420"/>
        <w:rPr>
          <w:rFonts w:ascii="宋体" w:hAnsi="宋体"/>
          <w:bCs/>
          <w:szCs w:val="21"/>
        </w:rPr>
      </w:pPr>
      <w:r w:rsidRPr="00811AEB">
        <w:rPr>
          <w:rFonts w:ascii="宋体" w:hAnsi="宋体" w:hint="eastAsia"/>
          <w:szCs w:val="21"/>
        </w:rPr>
        <w:lastRenderedPageBreak/>
        <w:t>（本页无正文，</w:t>
      </w:r>
      <w:proofErr w:type="gramStart"/>
      <w:r w:rsidRPr="00811AEB">
        <w:rPr>
          <w:rFonts w:ascii="宋体" w:hAnsi="宋体" w:hint="eastAsia"/>
          <w:szCs w:val="21"/>
        </w:rPr>
        <w:t>为赞晨五号</w:t>
      </w:r>
      <w:proofErr w:type="gramEnd"/>
      <w:r w:rsidRPr="00811AEB">
        <w:rPr>
          <w:rFonts w:ascii="宋体" w:hAnsi="宋体" w:hint="eastAsia"/>
          <w:szCs w:val="21"/>
        </w:rPr>
        <w:t>债券型私募</w:t>
      </w:r>
      <w:proofErr w:type="gramStart"/>
      <w:r w:rsidRPr="00811AEB">
        <w:rPr>
          <w:rFonts w:ascii="宋体" w:hAnsi="宋体" w:hint="eastAsia"/>
          <w:szCs w:val="21"/>
        </w:rPr>
        <w:t>基金基金</w:t>
      </w:r>
      <w:proofErr w:type="gramEnd"/>
      <w:r w:rsidRPr="00811AEB">
        <w:rPr>
          <w:rFonts w:ascii="宋体" w:hAnsi="宋体" w:hint="eastAsia"/>
          <w:szCs w:val="21"/>
        </w:rPr>
        <w:t>合同签署页）</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bCs/>
          <w:szCs w:val="21"/>
          <w:u w:val="single"/>
          <w:lang w:val="en-GB"/>
        </w:rPr>
      </w:pPr>
      <w:r w:rsidRPr="00811AEB">
        <w:rPr>
          <w:rFonts w:ascii="宋体" w:hAnsi="宋体" w:hint="eastAsia"/>
          <w:szCs w:val="21"/>
        </w:rPr>
        <w:t>基金委托人</w:t>
      </w:r>
      <w:r w:rsidR="00811AEB" w:rsidRPr="00811AEB">
        <w:rPr>
          <w:rFonts w:ascii="宋体" w:hAnsi="宋体" w:hint="eastAsia"/>
          <w:szCs w:val="21"/>
        </w:rPr>
        <w:t>：</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法定代表人或授权</w:t>
      </w:r>
      <w:r w:rsidR="009E1765" w:rsidRPr="00811AEB">
        <w:rPr>
          <w:rFonts w:ascii="宋体" w:hAnsi="宋体" w:hint="eastAsia"/>
          <w:szCs w:val="21"/>
        </w:rPr>
        <w:t>代表</w:t>
      </w:r>
      <w:r w:rsidRPr="00811AEB">
        <w:rPr>
          <w:rFonts w:ascii="宋体" w:hAnsi="宋体" w:hint="eastAsia"/>
          <w:szCs w:val="21"/>
        </w:rPr>
        <w:t>（签字或盖章）：</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签署日期</w:t>
      </w:r>
      <w:r w:rsidR="00811AEB" w:rsidRPr="00811AEB">
        <w:rPr>
          <w:rFonts w:ascii="宋体" w:hAnsi="宋体" w:hint="eastAsia"/>
          <w:szCs w:val="21"/>
        </w:rPr>
        <w:t>：</w:t>
      </w:r>
      <w:r w:rsidR="00811AEB">
        <w:rPr>
          <w:rFonts w:ascii="宋体" w:hAnsi="宋体" w:hint="eastAsia"/>
          <w:szCs w:val="21"/>
        </w:rPr>
        <w:t xml:space="preserve">  </w:t>
      </w:r>
      <w:r w:rsidR="00460F00" w:rsidRPr="00811AEB">
        <w:rPr>
          <w:rFonts w:ascii="宋体" w:hAnsi="宋体" w:hint="eastAsia"/>
          <w:szCs w:val="21"/>
        </w:rPr>
        <w:t xml:space="preserve">   </w:t>
      </w:r>
      <w:r w:rsidRPr="00811AEB">
        <w:rPr>
          <w:rFonts w:ascii="宋体" w:hAnsi="宋体" w:hint="eastAsia"/>
          <w:szCs w:val="21"/>
        </w:rPr>
        <w:t>年</w:t>
      </w:r>
      <w:r w:rsidR="00460F00" w:rsidRPr="00811AEB">
        <w:rPr>
          <w:rFonts w:ascii="宋体" w:hAnsi="宋体" w:hint="eastAsia"/>
          <w:szCs w:val="21"/>
        </w:rPr>
        <w:t xml:space="preserve">    </w:t>
      </w:r>
      <w:r w:rsidRPr="00811AEB">
        <w:rPr>
          <w:rFonts w:ascii="宋体" w:hAnsi="宋体" w:hint="eastAsia"/>
          <w:szCs w:val="21"/>
        </w:rPr>
        <w:t>月</w:t>
      </w:r>
      <w:r w:rsidR="00460F00" w:rsidRP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bCs/>
          <w:szCs w:val="21"/>
          <w:u w:val="single"/>
          <w:lang w:val="en-GB"/>
        </w:rPr>
      </w:pPr>
      <w:r w:rsidRPr="00811AEB">
        <w:rPr>
          <w:rFonts w:ascii="宋体" w:hAnsi="宋体" w:hint="eastAsia"/>
          <w:szCs w:val="21"/>
        </w:rPr>
        <w:t>基金管理人：（公章/合同专用章）</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法定代表人</w:t>
      </w:r>
      <w:r w:rsidR="00D503A5" w:rsidRPr="00811AEB">
        <w:rPr>
          <w:rFonts w:ascii="宋体" w:hAnsi="宋体" w:hint="eastAsia"/>
          <w:szCs w:val="21"/>
        </w:rPr>
        <w:t>/执行事务合伙人</w:t>
      </w:r>
      <w:r w:rsidRPr="00811AEB">
        <w:rPr>
          <w:rFonts w:ascii="宋体" w:hAnsi="宋体" w:hint="eastAsia"/>
          <w:szCs w:val="21"/>
        </w:rPr>
        <w:t>或授权</w:t>
      </w:r>
      <w:r w:rsidR="009E1765" w:rsidRPr="00811AEB">
        <w:rPr>
          <w:rFonts w:ascii="宋体" w:hAnsi="宋体" w:hint="eastAsia"/>
          <w:szCs w:val="21"/>
        </w:rPr>
        <w:t>代表</w:t>
      </w:r>
      <w:r w:rsidRPr="00811AEB">
        <w:rPr>
          <w:rFonts w:ascii="宋体" w:hAnsi="宋体" w:hint="eastAsia"/>
          <w:szCs w:val="21"/>
        </w:rPr>
        <w:t>（签字或盖章）：</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C7074"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签署日期</w:t>
      </w:r>
      <w:r w:rsidR="00811AEB" w:rsidRPr="00811AEB">
        <w:rPr>
          <w:rFonts w:ascii="宋体" w:hAnsi="宋体" w:hint="eastAsia"/>
          <w:szCs w:val="21"/>
        </w:rPr>
        <w:t>：</w:t>
      </w:r>
      <w:r w:rsidR="00460F00" w:rsidRPr="00811AEB">
        <w:rPr>
          <w:rFonts w:ascii="宋体" w:hAnsi="宋体" w:hint="eastAsia"/>
          <w:szCs w:val="21"/>
        </w:rPr>
        <w:t xml:space="preserve"> </w:t>
      </w:r>
      <w:r w:rsidR="00811AEB">
        <w:rPr>
          <w:rFonts w:ascii="宋体" w:hAnsi="宋体" w:hint="eastAsia"/>
          <w:szCs w:val="21"/>
        </w:rPr>
        <w:t xml:space="preserve">  </w:t>
      </w:r>
      <w:r w:rsidR="00460F00" w:rsidRPr="00811AEB">
        <w:rPr>
          <w:rFonts w:ascii="宋体" w:hAnsi="宋体" w:hint="eastAsia"/>
          <w:szCs w:val="21"/>
        </w:rPr>
        <w:t xml:space="preserve">  </w:t>
      </w:r>
      <w:r w:rsidRPr="00811AEB">
        <w:rPr>
          <w:rFonts w:ascii="宋体" w:hAnsi="宋体" w:hint="eastAsia"/>
          <w:szCs w:val="21"/>
        </w:rPr>
        <w:t>年</w:t>
      </w:r>
      <w:r w:rsidR="00460F00" w:rsidRPr="00811AEB">
        <w:rPr>
          <w:rFonts w:ascii="宋体" w:hAnsi="宋体" w:hint="eastAsia"/>
          <w:szCs w:val="21"/>
        </w:rPr>
        <w:t xml:space="preserve">    </w:t>
      </w:r>
      <w:r w:rsidRPr="00811AEB">
        <w:rPr>
          <w:rFonts w:ascii="宋体" w:hAnsi="宋体" w:hint="eastAsia"/>
          <w:szCs w:val="21"/>
        </w:rPr>
        <w:t>月</w:t>
      </w:r>
      <w:r w:rsidR="00460F00" w:rsidRP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50727A" w:rsidP="0064218E">
      <w:pPr>
        <w:adjustRightInd w:val="0"/>
        <w:snapToGrid w:val="0"/>
        <w:spacing w:beforeLines="30" w:afterLines="30" w:line="360" w:lineRule="auto"/>
        <w:ind w:firstLineChars="200" w:firstLine="420"/>
        <w:rPr>
          <w:rFonts w:ascii="宋体" w:hAnsi="宋体"/>
          <w:bCs/>
          <w:szCs w:val="21"/>
          <w:u w:val="single"/>
          <w:lang w:val="en-GB"/>
        </w:rPr>
      </w:pPr>
      <w:r w:rsidRPr="00811AEB">
        <w:rPr>
          <w:rFonts w:ascii="宋体" w:hAnsi="宋体" w:hint="eastAsia"/>
          <w:szCs w:val="21"/>
        </w:rPr>
        <w:t>基金托管人：（公章/合同专用章）</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50727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法定代表人或授权</w:t>
      </w:r>
      <w:r w:rsidR="009E1765" w:rsidRPr="00811AEB">
        <w:rPr>
          <w:rFonts w:ascii="宋体" w:hAnsi="宋体" w:hint="eastAsia"/>
          <w:szCs w:val="21"/>
        </w:rPr>
        <w:t>代表</w:t>
      </w:r>
      <w:r w:rsidRPr="00811AEB">
        <w:rPr>
          <w:rFonts w:ascii="宋体" w:hAnsi="宋体" w:hint="eastAsia"/>
          <w:szCs w:val="21"/>
        </w:rPr>
        <w:t>（签字或盖章）：</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50727A"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签署日期</w:t>
      </w:r>
      <w:r w:rsidR="00811AEB" w:rsidRPr="00811AEB">
        <w:rPr>
          <w:rFonts w:ascii="宋体" w:hAnsi="宋体" w:hint="eastAsia"/>
          <w:szCs w:val="21"/>
        </w:rPr>
        <w:t>：</w:t>
      </w:r>
      <w:r w:rsidR="00460F00" w:rsidRPr="00811AEB">
        <w:rPr>
          <w:rFonts w:ascii="宋体" w:hAnsi="宋体" w:hint="eastAsia"/>
          <w:szCs w:val="21"/>
        </w:rPr>
        <w:t xml:space="preserve"> </w:t>
      </w:r>
      <w:r w:rsidR="00811AEB">
        <w:rPr>
          <w:rFonts w:ascii="宋体" w:hAnsi="宋体" w:hint="eastAsia"/>
          <w:szCs w:val="21"/>
        </w:rPr>
        <w:t xml:space="preserve">  </w:t>
      </w:r>
      <w:r w:rsidR="00460F00" w:rsidRPr="00811AEB">
        <w:rPr>
          <w:rFonts w:ascii="宋体" w:hAnsi="宋体" w:hint="eastAsia"/>
          <w:szCs w:val="21"/>
        </w:rPr>
        <w:t xml:space="preserve">  </w:t>
      </w:r>
      <w:r w:rsidRPr="00811AEB">
        <w:rPr>
          <w:rFonts w:ascii="宋体" w:hAnsi="宋体" w:hint="eastAsia"/>
          <w:szCs w:val="21"/>
        </w:rPr>
        <w:t>年</w:t>
      </w:r>
      <w:r w:rsidR="00460F00" w:rsidRPr="00811AEB">
        <w:rPr>
          <w:rFonts w:ascii="宋体" w:hAnsi="宋体" w:hint="eastAsia"/>
          <w:szCs w:val="21"/>
        </w:rPr>
        <w:t xml:space="preserve">    </w:t>
      </w:r>
      <w:r w:rsidRPr="00811AEB">
        <w:rPr>
          <w:rFonts w:ascii="宋体" w:hAnsi="宋体" w:hint="eastAsia"/>
          <w:szCs w:val="21"/>
        </w:rPr>
        <w:t>月</w:t>
      </w:r>
      <w:r w:rsidR="00460F00" w:rsidRP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26373A"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b/>
          <w:szCs w:val="21"/>
        </w:rPr>
        <w:br w:type="page"/>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附件1：现金资产到账确认书（样本）</w:t>
      </w:r>
    </w:p>
    <w:p w:rsidR="00604ABC" w:rsidRDefault="00460F00" w:rsidP="0064218E">
      <w:pPr>
        <w:adjustRightInd w:val="0"/>
        <w:snapToGrid w:val="0"/>
        <w:spacing w:beforeLines="30" w:afterLines="30" w:line="360" w:lineRule="auto"/>
        <w:rPr>
          <w:rFonts w:ascii="宋体" w:hAnsi="宋体"/>
          <w:szCs w:val="21"/>
        </w:rPr>
      </w:pPr>
      <w:r w:rsidRPr="00811AEB">
        <w:rPr>
          <w:rFonts w:ascii="宋体" w:hAnsi="宋体" w:hint="eastAsia"/>
          <w:szCs w:val="21"/>
        </w:rPr>
        <w:t>【管理人名称】：</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【基金合同全称】</w:t>
      </w:r>
      <w:r w:rsidR="00811AEB">
        <w:rPr>
          <w:rFonts w:ascii="宋体" w:hAnsi="宋体" w:hint="eastAsia"/>
          <w:szCs w:val="21"/>
        </w:rPr>
        <w:t xml:space="preserve">              </w:t>
      </w:r>
      <w:r w:rsidRPr="00811AEB">
        <w:rPr>
          <w:rFonts w:ascii="宋体" w:hAnsi="宋体" w:hint="eastAsia"/>
          <w:szCs w:val="21"/>
        </w:rPr>
        <w:t>（编号：【</w:t>
      </w:r>
      <w:r w:rsidR="00811AEB">
        <w:rPr>
          <w:rFonts w:ascii="宋体" w:hAnsi="宋体" w:hint="eastAsia"/>
          <w:szCs w:val="21"/>
        </w:rPr>
        <w:t xml:space="preserve">                </w:t>
      </w:r>
      <w:r w:rsidRPr="00811AEB">
        <w:rPr>
          <w:rFonts w:ascii="宋体" w:hAnsi="宋体" w:hint="eastAsia"/>
          <w:szCs w:val="21"/>
        </w:rPr>
        <w:t>】）项下托管账户：</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户    名：</w:t>
      </w:r>
    </w:p>
    <w:p w:rsidR="00604ABC" w:rsidRDefault="00460F00" w:rsidP="0064218E">
      <w:pPr>
        <w:adjustRightInd w:val="0"/>
        <w:snapToGrid w:val="0"/>
        <w:spacing w:beforeLines="30" w:afterLines="30" w:line="360" w:lineRule="auto"/>
        <w:ind w:firstLineChars="200" w:firstLine="420"/>
        <w:rPr>
          <w:rFonts w:ascii="宋体" w:hAnsi="宋体"/>
          <w:szCs w:val="21"/>
        </w:rPr>
      </w:pPr>
      <w:proofErr w:type="gramStart"/>
      <w:r w:rsidRPr="00811AEB">
        <w:rPr>
          <w:rFonts w:ascii="宋体" w:hAnsi="宋体" w:hint="eastAsia"/>
          <w:szCs w:val="21"/>
        </w:rPr>
        <w:t>账</w:t>
      </w:r>
      <w:proofErr w:type="gramEnd"/>
      <w:r w:rsidRPr="00811AEB">
        <w:rPr>
          <w:rFonts w:ascii="宋体" w:hAnsi="宋体" w:hint="eastAsia"/>
          <w:szCs w:val="21"/>
        </w:rPr>
        <w:t xml:space="preserve">    号：</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开户银行：</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于【</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】日收到现金资产【大写】</w:t>
      </w:r>
      <w:r w:rsidR="00811AEB" w:rsidRPr="00811AEB">
        <w:rPr>
          <w:rFonts w:ascii="宋体" w:hAnsi="宋体" w:hint="eastAsia"/>
          <w:szCs w:val="21"/>
          <w:u w:val="single"/>
        </w:rPr>
        <w:t xml:space="preserve">                   </w:t>
      </w:r>
      <w:r w:rsidRPr="00811AEB">
        <w:rPr>
          <w:rFonts w:ascii="宋体" w:hAnsi="宋体" w:hint="eastAsia"/>
          <w:szCs w:val="21"/>
        </w:rPr>
        <w:t>元整，即￥【小写】</w:t>
      </w:r>
      <w:r w:rsidR="00811AEB" w:rsidRPr="00811AEB">
        <w:rPr>
          <w:rFonts w:ascii="宋体" w:hAnsi="宋体" w:hint="eastAsia"/>
          <w:szCs w:val="21"/>
          <w:u w:val="single"/>
        </w:rPr>
        <w:t xml:space="preserve">            </w:t>
      </w:r>
      <w:r w:rsidRPr="00811AEB">
        <w:rPr>
          <w:rFonts w:ascii="宋体" w:hAnsi="宋体" w:hint="eastAsia"/>
          <w:szCs w:val="21"/>
        </w:rPr>
        <w:t>元（以大写金额为准）。</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460F00" w:rsidP="0064218E">
      <w:pPr>
        <w:adjustRightInd w:val="0"/>
        <w:snapToGrid w:val="0"/>
        <w:spacing w:beforeLines="30" w:afterLines="30" w:line="360" w:lineRule="auto"/>
        <w:ind w:firstLineChars="2430" w:firstLine="5103"/>
        <w:rPr>
          <w:rFonts w:ascii="宋体" w:hAnsi="宋体"/>
          <w:szCs w:val="21"/>
        </w:rPr>
      </w:pPr>
      <w:r w:rsidRPr="00811AEB">
        <w:rPr>
          <w:rFonts w:ascii="宋体" w:hAnsi="宋体" w:hint="eastAsia"/>
          <w:szCs w:val="21"/>
        </w:rPr>
        <w:t>中信证券股份有限公司</w:t>
      </w:r>
    </w:p>
    <w:p w:rsidR="00604ABC" w:rsidRDefault="00460F00" w:rsidP="0064218E">
      <w:pPr>
        <w:adjustRightInd w:val="0"/>
        <w:snapToGrid w:val="0"/>
        <w:spacing w:beforeLines="30" w:afterLines="30" w:line="360" w:lineRule="auto"/>
        <w:ind w:firstLineChars="2430" w:firstLine="5103"/>
        <w:rPr>
          <w:rFonts w:ascii="宋体" w:hAnsi="宋体"/>
          <w:szCs w:val="21"/>
        </w:rPr>
      </w:pPr>
      <w:r w:rsidRPr="00811AEB">
        <w:rPr>
          <w:rFonts w:ascii="宋体" w:hAnsi="宋体" w:hint="eastAsia"/>
          <w:szCs w:val="21"/>
        </w:rPr>
        <w:t>（托管业务结算专用章）</w:t>
      </w:r>
    </w:p>
    <w:p w:rsidR="00604ABC" w:rsidRDefault="00460F00" w:rsidP="0064218E">
      <w:pPr>
        <w:adjustRightInd w:val="0"/>
        <w:snapToGrid w:val="0"/>
        <w:spacing w:beforeLines="30" w:afterLines="30" w:line="360" w:lineRule="auto"/>
        <w:ind w:firstLineChars="2430" w:firstLine="5103"/>
        <w:rPr>
          <w:rFonts w:ascii="宋体" w:hAnsi="宋体"/>
          <w:szCs w:val="21"/>
        </w:rPr>
      </w:pP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w:t>
      </w:r>
      <w:r w:rsidRPr="00811AEB">
        <w:rPr>
          <w:rFonts w:ascii="宋体" w:hAnsi="宋体"/>
          <w:szCs w:val="21"/>
        </w:rPr>
        <w:t>年</w:t>
      </w: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w:t>
      </w:r>
      <w:r w:rsidRPr="00811AEB">
        <w:rPr>
          <w:rFonts w:ascii="宋体" w:hAnsi="宋体"/>
          <w:szCs w:val="21"/>
        </w:rPr>
        <w:t>月</w:t>
      </w: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w:t>
      </w:r>
      <w:r w:rsidRPr="00811AEB">
        <w:rPr>
          <w:rFonts w:ascii="宋体" w:hAnsi="宋体"/>
          <w:szCs w:val="21"/>
        </w:rPr>
        <w:t>日</w:t>
      </w: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00566A" w:rsidRDefault="0000566A">
      <w:pPr>
        <w:widowControl/>
        <w:jc w:val="left"/>
        <w:rPr>
          <w:rFonts w:ascii="宋体" w:hAnsi="宋体"/>
          <w:b/>
          <w:szCs w:val="21"/>
        </w:rPr>
      </w:pPr>
      <w:r>
        <w:rPr>
          <w:rFonts w:ascii="宋体" w:hAnsi="宋体"/>
          <w:b/>
          <w:szCs w:val="21"/>
        </w:rPr>
        <w:br w:type="page"/>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附件2-1：基金成立通知书（适用于非分级基金）（样本）</w:t>
      </w:r>
    </w:p>
    <w:p w:rsidR="00604ABC" w:rsidRDefault="00460F00" w:rsidP="0064218E">
      <w:pPr>
        <w:adjustRightInd w:val="0"/>
        <w:snapToGrid w:val="0"/>
        <w:spacing w:beforeLines="30" w:afterLines="30" w:line="360" w:lineRule="auto"/>
        <w:rPr>
          <w:rFonts w:ascii="宋体" w:hAnsi="宋体"/>
          <w:szCs w:val="21"/>
        </w:rPr>
      </w:pPr>
      <w:r w:rsidRPr="00811AEB">
        <w:rPr>
          <w:rFonts w:ascii="宋体" w:hAnsi="宋体" w:hint="eastAsia"/>
          <w:szCs w:val="21"/>
        </w:rPr>
        <w:t>中信证券股份有限公司：</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我司作为基金管理人发起设立的【                           】基金于【</w:t>
      </w:r>
      <w:r w:rsidR="00811AEB">
        <w:rPr>
          <w:rFonts w:ascii="宋体" w:hAnsi="宋体" w:hint="eastAsia"/>
          <w:szCs w:val="21"/>
        </w:rPr>
        <w:t xml:space="preserve">   </w:t>
      </w:r>
      <w:r w:rsidRPr="00811AEB">
        <w:rPr>
          <w:rFonts w:ascii="宋体" w:hAnsi="宋体" w:hint="eastAsia"/>
          <w:szCs w:val="21"/>
        </w:rPr>
        <w:t xml:space="preserve"> 】年【 </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 xml:space="preserve"> 】日成立。</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本基金每份面值为【  】元。本基金初始销售期间所募集资金合计人民币￥【          】元（大写</w:t>
      </w:r>
      <w:r w:rsidR="00811AEB" w:rsidRPr="00811AEB">
        <w:rPr>
          <w:rFonts w:ascii="宋体" w:hAnsi="宋体" w:hint="eastAsia"/>
          <w:szCs w:val="21"/>
        </w:rPr>
        <w:t>：</w:t>
      </w:r>
      <w:r w:rsidRPr="00811AEB">
        <w:rPr>
          <w:rFonts w:ascii="宋体" w:hAnsi="宋体" w:hint="eastAsia"/>
          <w:szCs w:val="21"/>
          <w:u w:val="single"/>
        </w:rPr>
        <w:t xml:space="preserve">          </w:t>
      </w:r>
      <w:r w:rsid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），折合基金份额【     】份。募集期间产生利息【    】元（大写</w:t>
      </w:r>
      <w:r w:rsidR="00811AEB" w:rsidRPr="00811AEB">
        <w:rPr>
          <w:rFonts w:ascii="宋体" w:hAnsi="宋体" w:hint="eastAsia"/>
          <w:szCs w:val="21"/>
        </w:rPr>
        <w:t>：</w:t>
      </w:r>
      <w:r w:rsidRPr="00811AEB">
        <w:rPr>
          <w:rFonts w:ascii="宋体" w:hAnsi="宋体" w:hint="eastAsia"/>
          <w:szCs w:val="21"/>
          <w:u w:val="single"/>
        </w:rPr>
        <w:t xml:space="preserve">             </w:t>
      </w:r>
      <w:r w:rsid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），折合基金份额【    】份</w:t>
      </w:r>
      <w:r w:rsidR="00AD274D" w:rsidRPr="00811AEB">
        <w:rPr>
          <w:rFonts w:ascii="宋体" w:hAnsi="宋体" w:hint="eastAsia"/>
          <w:szCs w:val="21"/>
        </w:rPr>
        <w:t>/</w:t>
      </w:r>
      <w:proofErr w:type="gramStart"/>
      <w:r w:rsidR="00DA5F83" w:rsidRPr="00811AEB">
        <w:rPr>
          <w:rFonts w:ascii="宋体" w:hAnsi="宋体" w:hint="eastAsia"/>
          <w:szCs w:val="21"/>
        </w:rPr>
        <w:t>归基金</w:t>
      </w:r>
      <w:proofErr w:type="gramEnd"/>
      <w:r w:rsidR="00DA5F83" w:rsidRPr="00811AEB">
        <w:rPr>
          <w:rFonts w:ascii="宋体" w:hAnsi="宋体" w:hint="eastAsia"/>
          <w:szCs w:val="21"/>
        </w:rPr>
        <w:t>资产【</w:t>
      </w:r>
      <w:r w:rsidR="00DA5F83" w:rsidRPr="00811AEB">
        <w:rPr>
          <w:rFonts w:ascii="宋体" w:hAnsi="宋体"/>
          <w:szCs w:val="21"/>
        </w:rPr>
        <w:t xml:space="preserve">   </w:t>
      </w:r>
      <w:r w:rsidR="00DA5F83" w:rsidRPr="00811AEB">
        <w:rPr>
          <w:rFonts w:ascii="宋体" w:hAnsi="宋体" w:hint="eastAsia"/>
          <w:szCs w:val="21"/>
        </w:rPr>
        <w:t>】元</w:t>
      </w:r>
      <w:r w:rsidR="00AD274D" w:rsidRPr="00811AEB">
        <w:rPr>
          <w:rStyle w:val="af9"/>
          <w:rFonts w:ascii="宋体" w:hAnsi="宋体"/>
          <w:szCs w:val="21"/>
        </w:rPr>
        <w:footnoteReference w:id="2"/>
      </w:r>
      <w:r w:rsidR="005465C9" w:rsidRPr="00811AEB">
        <w:rPr>
          <w:rFonts w:ascii="宋体" w:hAnsi="宋体" w:hint="eastAsia"/>
          <w:szCs w:val="21"/>
        </w:rPr>
        <w:t>。</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以上实收资金及募集期间利息共计人民币￥【</w:t>
      </w:r>
      <w:r w:rsidR="00811AEB">
        <w:rPr>
          <w:rFonts w:ascii="宋体" w:hAnsi="宋体" w:hint="eastAsia"/>
          <w:szCs w:val="21"/>
        </w:rPr>
        <w:t xml:space="preserve"> </w:t>
      </w:r>
      <w:r w:rsidRPr="00811AEB">
        <w:rPr>
          <w:rFonts w:ascii="宋体" w:hAnsi="宋体" w:hint="eastAsia"/>
          <w:szCs w:val="21"/>
        </w:rPr>
        <w:t xml:space="preserve">    】元（大写</w:t>
      </w:r>
      <w:r w:rsidR="00811AEB" w:rsidRPr="00811AEB">
        <w:rPr>
          <w:rFonts w:ascii="宋体" w:hAnsi="宋体" w:hint="eastAsia"/>
          <w:szCs w:val="21"/>
        </w:rPr>
        <w:t>：</w:t>
      </w:r>
      <w:r w:rsidRPr="00811AEB">
        <w:rPr>
          <w:rFonts w:ascii="宋体" w:hAnsi="宋体" w:hint="eastAsia"/>
          <w:szCs w:val="21"/>
          <w:u w:val="single"/>
        </w:rPr>
        <w:t xml:space="preserve"> </w:t>
      </w:r>
      <w:r w:rsid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），共计折合基金份额【    】份。</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Pr="00811AEB">
        <w:rPr>
          <w:rFonts w:ascii="宋体" w:hAnsi="宋体" w:hint="eastAsia"/>
          <w:b/>
          <w:szCs w:val="21"/>
        </w:rPr>
        <w:t>以上金额以大写为准</w:t>
      </w:r>
      <w:r w:rsidRPr="00811AEB">
        <w:rPr>
          <w:rFonts w:ascii="宋体" w:hAnsi="宋体" w:hint="eastAsia"/>
          <w:szCs w:val="21"/>
        </w:rPr>
        <w:t>）</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特此通知。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460F00" w:rsidP="0064218E">
      <w:pPr>
        <w:adjustRightInd w:val="0"/>
        <w:snapToGrid w:val="0"/>
        <w:spacing w:beforeLines="30" w:afterLines="30" w:line="360" w:lineRule="auto"/>
        <w:ind w:firstLineChars="1957" w:firstLine="4110"/>
        <w:rPr>
          <w:rFonts w:ascii="宋体" w:hAnsi="宋体"/>
          <w:szCs w:val="21"/>
        </w:rPr>
      </w:pPr>
      <w:r w:rsidRPr="00811AEB">
        <w:rPr>
          <w:rFonts w:ascii="宋体" w:hAnsi="宋体" w:hint="eastAsia"/>
          <w:szCs w:val="21"/>
        </w:rPr>
        <w:t>基金管理人：【                        】</w:t>
      </w:r>
    </w:p>
    <w:p w:rsidR="00604ABC" w:rsidRDefault="00460F00" w:rsidP="0064218E">
      <w:pPr>
        <w:adjustRightInd w:val="0"/>
        <w:snapToGrid w:val="0"/>
        <w:spacing w:beforeLines="30" w:afterLines="30" w:line="360" w:lineRule="auto"/>
        <w:ind w:firstLineChars="1957" w:firstLine="4110"/>
        <w:rPr>
          <w:rFonts w:ascii="宋体" w:hAnsi="宋体"/>
          <w:szCs w:val="21"/>
        </w:rPr>
      </w:pPr>
      <w:r w:rsidRPr="00811AEB">
        <w:rPr>
          <w:rFonts w:ascii="宋体" w:hAnsi="宋体" w:hint="eastAsia"/>
          <w:szCs w:val="21"/>
        </w:rPr>
        <w:t>（公章）</w:t>
      </w:r>
    </w:p>
    <w:p w:rsidR="00604ABC" w:rsidRDefault="00460F00" w:rsidP="0064218E">
      <w:pPr>
        <w:adjustRightInd w:val="0"/>
        <w:snapToGrid w:val="0"/>
        <w:spacing w:beforeLines="30" w:afterLines="30" w:line="360" w:lineRule="auto"/>
        <w:ind w:firstLineChars="1957" w:firstLine="4110"/>
        <w:rPr>
          <w:rFonts w:ascii="宋体" w:hAnsi="宋体"/>
          <w:szCs w:val="21"/>
          <w:u w:val="single"/>
        </w:rPr>
      </w:pP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604ABC" w:rsidRDefault="00604ABC" w:rsidP="0064218E">
      <w:pPr>
        <w:adjustRightInd w:val="0"/>
        <w:snapToGrid w:val="0"/>
        <w:spacing w:beforeLines="30" w:afterLines="30" w:line="360" w:lineRule="auto"/>
        <w:ind w:firstLineChars="200" w:firstLine="422"/>
        <w:rPr>
          <w:rFonts w:ascii="宋体" w:hAnsi="宋体"/>
          <w:b/>
          <w:szCs w:val="21"/>
        </w:rPr>
      </w:pPr>
    </w:p>
    <w:p w:rsidR="0000566A" w:rsidRDefault="0000566A">
      <w:pPr>
        <w:widowControl/>
        <w:jc w:val="left"/>
        <w:rPr>
          <w:rFonts w:ascii="宋体" w:hAnsi="宋体"/>
          <w:b/>
          <w:szCs w:val="21"/>
        </w:rPr>
      </w:pPr>
      <w:r>
        <w:rPr>
          <w:rFonts w:ascii="宋体" w:hAnsi="宋体"/>
          <w:b/>
          <w:szCs w:val="21"/>
        </w:rPr>
        <w:br w:type="page"/>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附件2-2：基金成立通知书（仅适用于分级基金）（样本）</w:t>
      </w:r>
    </w:p>
    <w:p w:rsidR="00604ABC" w:rsidRDefault="00460F00" w:rsidP="0064218E">
      <w:pPr>
        <w:adjustRightInd w:val="0"/>
        <w:snapToGrid w:val="0"/>
        <w:spacing w:beforeLines="30" w:afterLines="30" w:line="360" w:lineRule="auto"/>
        <w:rPr>
          <w:rFonts w:ascii="宋体" w:hAnsi="宋体"/>
          <w:szCs w:val="21"/>
        </w:rPr>
      </w:pPr>
      <w:r w:rsidRPr="00811AEB">
        <w:rPr>
          <w:rFonts w:ascii="宋体" w:hAnsi="宋体" w:hint="eastAsia"/>
          <w:szCs w:val="21"/>
        </w:rPr>
        <w:t>中信证券股份有限公司：</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我司作为基金管理人发起设立的【                           】基金于【</w:t>
      </w:r>
      <w:r w:rsidR="00811AEB">
        <w:rPr>
          <w:rFonts w:ascii="宋体" w:hAnsi="宋体" w:hint="eastAsia"/>
          <w:szCs w:val="21"/>
        </w:rPr>
        <w:t xml:space="preserve">   </w:t>
      </w:r>
      <w:r w:rsidRPr="00811AEB">
        <w:rPr>
          <w:rFonts w:ascii="宋体" w:hAnsi="宋体" w:hint="eastAsia"/>
          <w:szCs w:val="21"/>
        </w:rPr>
        <w:t xml:space="preserve"> 】年【</w:t>
      </w:r>
      <w:r w:rsidR="00811AEB">
        <w:rPr>
          <w:rFonts w:ascii="宋体" w:hAnsi="宋体" w:hint="eastAsia"/>
          <w:szCs w:val="21"/>
        </w:rPr>
        <w:t xml:space="preserve">  </w:t>
      </w:r>
      <w:r w:rsidRPr="00811AEB">
        <w:rPr>
          <w:rFonts w:ascii="宋体" w:hAnsi="宋体" w:hint="eastAsia"/>
          <w:szCs w:val="21"/>
        </w:rPr>
        <w:t xml:space="preserve"> 】月【</w:t>
      </w:r>
      <w:r w:rsidR="00811AEB">
        <w:rPr>
          <w:rFonts w:ascii="宋体" w:hAnsi="宋体" w:hint="eastAsia"/>
          <w:szCs w:val="21"/>
        </w:rPr>
        <w:t xml:space="preserve">  </w:t>
      </w:r>
      <w:r w:rsidRPr="00811AEB">
        <w:rPr>
          <w:rFonts w:ascii="宋体" w:hAnsi="宋体" w:hint="eastAsia"/>
          <w:szCs w:val="21"/>
        </w:rPr>
        <w:t xml:space="preserve"> 】日成立，本基金为分级基金。</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本基金每份面值为【  】元。本基金初始销售期间所募集资金合计人民币￥【          】元（大写</w:t>
      </w:r>
      <w:r w:rsidR="00811AEB" w:rsidRPr="00811AEB">
        <w:rPr>
          <w:rFonts w:ascii="宋体" w:hAnsi="宋体" w:hint="eastAsia"/>
          <w:szCs w:val="21"/>
        </w:rPr>
        <w:t>：</w:t>
      </w:r>
      <w:r w:rsidRPr="00811AEB">
        <w:rPr>
          <w:rFonts w:ascii="宋体" w:hAnsi="宋体" w:hint="eastAsia"/>
          <w:szCs w:val="21"/>
          <w:u w:val="single"/>
        </w:rPr>
        <w:t xml:space="preserve">                               </w:t>
      </w:r>
      <w:r w:rsidRPr="00811AEB">
        <w:rPr>
          <w:rFonts w:ascii="宋体" w:hAnsi="宋体" w:hint="eastAsia"/>
          <w:szCs w:val="21"/>
        </w:rPr>
        <w:t>），折合基金份额【     】份,其中:A类基金份额【    】份,B类基金份额【    】份</w:t>
      </w:r>
      <w:r w:rsidR="00AD274D" w:rsidRPr="00811AEB">
        <w:rPr>
          <w:rFonts w:ascii="宋体" w:hAnsi="宋体" w:hint="eastAsia"/>
          <w:szCs w:val="21"/>
        </w:rPr>
        <w:t>/</w:t>
      </w:r>
      <w:proofErr w:type="gramStart"/>
      <w:r w:rsidR="00DA5F83" w:rsidRPr="00811AEB">
        <w:rPr>
          <w:rFonts w:ascii="宋体" w:hAnsi="宋体" w:hint="eastAsia"/>
          <w:szCs w:val="21"/>
        </w:rPr>
        <w:t>归基金</w:t>
      </w:r>
      <w:proofErr w:type="gramEnd"/>
      <w:r w:rsidR="00DA5F83" w:rsidRPr="00811AEB">
        <w:rPr>
          <w:rFonts w:ascii="宋体" w:hAnsi="宋体" w:hint="eastAsia"/>
          <w:szCs w:val="21"/>
        </w:rPr>
        <w:t>资产【</w:t>
      </w:r>
      <w:r w:rsidR="00DA5F83" w:rsidRPr="00811AEB">
        <w:rPr>
          <w:rFonts w:ascii="宋体" w:hAnsi="宋体"/>
          <w:szCs w:val="21"/>
        </w:rPr>
        <w:t xml:space="preserve">    </w:t>
      </w:r>
      <w:r w:rsidR="00DA5F83" w:rsidRPr="00811AEB">
        <w:rPr>
          <w:rFonts w:ascii="宋体" w:hAnsi="宋体" w:hint="eastAsia"/>
          <w:szCs w:val="21"/>
        </w:rPr>
        <w:t>】元</w:t>
      </w:r>
      <w:r w:rsidR="00AD274D" w:rsidRPr="00811AEB">
        <w:rPr>
          <w:rStyle w:val="af9"/>
          <w:rFonts w:ascii="宋体" w:hAnsi="宋体"/>
          <w:szCs w:val="21"/>
        </w:rPr>
        <w:footnoteReference w:id="3"/>
      </w:r>
      <w:r w:rsidRPr="00811AEB">
        <w:rPr>
          <w:rFonts w:ascii="宋体" w:hAnsi="宋体" w:hint="eastAsia"/>
          <w:szCs w:val="21"/>
        </w:rPr>
        <w:t>。</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募集期间产生利息【    】元（大写</w:t>
      </w:r>
      <w:r w:rsidR="00811AEB" w:rsidRPr="00811AEB">
        <w:rPr>
          <w:rFonts w:ascii="宋体" w:hAnsi="宋体" w:hint="eastAsia"/>
          <w:szCs w:val="21"/>
        </w:rPr>
        <w:t>：</w:t>
      </w:r>
      <w:r w:rsidRPr="00811AEB">
        <w:rPr>
          <w:rFonts w:ascii="宋体" w:hAnsi="宋体" w:hint="eastAsia"/>
          <w:szCs w:val="21"/>
          <w:u w:val="single"/>
        </w:rPr>
        <w:t xml:space="preserve">                               </w:t>
      </w:r>
      <w:r w:rsidRPr="00811AEB">
        <w:rPr>
          <w:rFonts w:ascii="宋体" w:hAnsi="宋体" w:hint="eastAsia"/>
          <w:szCs w:val="21"/>
        </w:rPr>
        <w:t>），折合基金份额【    】份,其中:A类基金份额【   】份,B类基金份额【   】份。</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以上实收资金及募集期间利息共计人民币￥【</w:t>
      </w:r>
      <w:r w:rsidR="00811AEB">
        <w:rPr>
          <w:rFonts w:ascii="宋体" w:hAnsi="宋体" w:hint="eastAsia"/>
          <w:szCs w:val="21"/>
        </w:rPr>
        <w:t xml:space="preserve">     </w:t>
      </w:r>
      <w:r w:rsidRPr="00811AEB">
        <w:rPr>
          <w:rFonts w:ascii="宋体" w:hAnsi="宋体" w:hint="eastAsia"/>
          <w:szCs w:val="21"/>
        </w:rPr>
        <w:t xml:space="preserve">  】元（大写</w:t>
      </w:r>
      <w:r w:rsidR="00811AEB" w:rsidRPr="00811AEB">
        <w:rPr>
          <w:rFonts w:ascii="宋体" w:hAnsi="宋体" w:hint="eastAsia"/>
          <w:szCs w:val="21"/>
        </w:rPr>
        <w:t>：</w:t>
      </w:r>
      <w:r w:rsidRPr="00811AEB">
        <w:rPr>
          <w:rFonts w:ascii="宋体" w:hAnsi="宋体" w:hint="eastAsia"/>
          <w:szCs w:val="21"/>
          <w:u w:val="single"/>
        </w:rPr>
        <w:t xml:space="preserve"> </w:t>
      </w:r>
      <w:r w:rsidR="00811AEB">
        <w:rPr>
          <w:rFonts w:ascii="宋体" w:hAnsi="宋体" w:hint="eastAsia"/>
          <w:szCs w:val="21"/>
          <w:u w:val="single"/>
        </w:rPr>
        <w:t xml:space="preserve">              </w:t>
      </w:r>
      <w:r w:rsidRPr="00811AEB">
        <w:rPr>
          <w:rFonts w:ascii="宋体" w:hAnsi="宋体" w:hint="eastAsia"/>
          <w:szCs w:val="21"/>
          <w:u w:val="single"/>
        </w:rPr>
        <w:t xml:space="preserve">   </w:t>
      </w:r>
      <w:r w:rsidRPr="00811AEB">
        <w:rPr>
          <w:rFonts w:ascii="宋体" w:hAnsi="宋体" w:hint="eastAsia"/>
          <w:szCs w:val="21"/>
        </w:rPr>
        <w:t>），共计折合基金份额【    】份，其中:A类基金份额共计【    】份,B类基金份额共计【    】份。</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w:t>
      </w:r>
      <w:r w:rsidRPr="00811AEB">
        <w:rPr>
          <w:rFonts w:ascii="宋体" w:hAnsi="宋体" w:hint="eastAsia"/>
          <w:b/>
          <w:szCs w:val="21"/>
        </w:rPr>
        <w:t>以上金额以大写为准</w:t>
      </w:r>
      <w:r w:rsidRPr="00811AEB">
        <w:rPr>
          <w:rFonts w:ascii="宋体" w:hAnsi="宋体" w:hint="eastAsia"/>
          <w:szCs w:val="21"/>
        </w:rPr>
        <w:t>）</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特此通知。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460F00" w:rsidP="0064218E">
      <w:pPr>
        <w:adjustRightInd w:val="0"/>
        <w:snapToGrid w:val="0"/>
        <w:spacing w:beforeLines="30" w:afterLines="30" w:line="360" w:lineRule="auto"/>
        <w:ind w:firstLineChars="1957" w:firstLine="4110"/>
        <w:rPr>
          <w:rFonts w:ascii="宋体" w:hAnsi="宋体"/>
          <w:szCs w:val="21"/>
        </w:rPr>
      </w:pPr>
      <w:r w:rsidRPr="00811AEB">
        <w:rPr>
          <w:rFonts w:ascii="宋体" w:hAnsi="宋体" w:hint="eastAsia"/>
          <w:szCs w:val="21"/>
        </w:rPr>
        <w:t>基金管理人：【                        】</w:t>
      </w:r>
    </w:p>
    <w:p w:rsidR="00604ABC" w:rsidRDefault="00460F00" w:rsidP="0064218E">
      <w:pPr>
        <w:adjustRightInd w:val="0"/>
        <w:snapToGrid w:val="0"/>
        <w:spacing w:beforeLines="30" w:afterLines="30" w:line="360" w:lineRule="auto"/>
        <w:ind w:firstLineChars="1957" w:firstLine="4110"/>
        <w:rPr>
          <w:rFonts w:ascii="宋体" w:hAnsi="宋体"/>
          <w:szCs w:val="21"/>
        </w:rPr>
      </w:pPr>
      <w:r w:rsidRPr="00811AEB">
        <w:rPr>
          <w:rFonts w:ascii="宋体" w:hAnsi="宋体" w:hint="eastAsia"/>
          <w:szCs w:val="21"/>
        </w:rPr>
        <w:t>（公章）</w:t>
      </w:r>
    </w:p>
    <w:p w:rsidR="00604ABC" w:rsidRDefault="00460F00" w:rsidP="0064218E">
      <w:pPr>
        <w:adjustRightInd w:val="0"/>
        <w:snapToGrid w:val="0"/>
        <w:spacing w:beforeLines="30" w:afterLines="30" w:line="360" w:lineRule="auto"/>
        <w:ind w:firstLineChars="1957" w:firstLine="4110"/>
        <w:rPr>
          <w:rFonts w:ascii="宋体" w:hAnsi="宋体"/>
          <w:szCs w:val="21"/>
          <w:u w:val="single"/>
        </w:rPr>
      </w:pP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604ABC" w:rsidP="0064218E">
      <w:pPr>
        <w:adjustRightInd w:val="0"/>
        <w:snapToGrid w:val="0"/>
        <w:spacing w:beforeLines="30" w:afterLines="30" w:line="360" w:lineRule="auto"/>
        <w:ind w:firstLineChars="200" w:firstLine="420"/>
        <w:rPr>
          <w:rFonts w:ascii="宋体" w:hAnsi="宋体"/>
          <w:szCs w:val="21"/>
          <w:u w:val="single"/>
        </w:rPr>
      </w:pP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注：</w:t>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t>如有其它分级，请管理人酌情添加。</w:t>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附件3：授权文件（样本）</w:t>
      </w:r>
    </w:p>
    <w:p w:rsidR="00604ABC" w:rsidRDefault="00460F00" w:rsidP="0064218E">
      <w:pPr>
        <w:adjustRightInd w:val="0"/>
        <w:snapToGrid w:val="0"/>
        <w:spacing w:beforeLines="30" w:afterLines="30" w:line="360" w:lineRule="auto"/>
        <w:rPr>
          <w:rFonts w:ascii="宋体" w:hAnsi="宋体"/>
          <w:szCs w:val="21"/>
        </w:rPr>
      </w:pPr>
      <w:r w:rsidRPr="00811AEB">
        <w:rPr>
          <w:rFonts w:ascii="宋体" w:hAnsi="宋体" w:hint="eastAsia"/>
          <w:szCs w:val="21"/>
        </w:rPr>
        <w:t>中信证券股份有限公司：</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根据【基金合同名称】，我公司授权以下人员代表我公司</w:t>
      </w:r>
      <w:proofErr w:type="gramStart"/>
      <w:r w:rsidRPr="00811AEB">
        <w:rPr>
          <w:rFonts w:ascii="宋体" w:hAnsi="宋体" w:hint="eastAsia"/>
          <w:szCs w:val="21"/>
        </w:rPr>
        <w:t>向你司发送</w:t>
      </w:r>
      <w:proofErr w:type="gramEnd"/>
      <w:r w:rsidRPr="00811AEB">
        <w:rPr>
          <w:rFonts w:ascii="宋体" w:hAnsi="宋体" w:hint="eastAsia"/>
          <w:szCs w:val="21"/>
        </w:rPr>
        <w:t>划款指令。现将指令发送用章样本及有关人员签字样本、名章样本及相应权限留给你司，请在使用时核验。上述被授权人在授权范围</w:t>
      </w:r>
      <w:proofErr w:type="gramStart"/>
      <w:r w:rsidRPr="00811AEB">
        <w:rPr>
          <w:rFonts w:ascii="宋体" w:hAnsi="宋体" w:hint="eastAsia"/>
          <w:szCs w:val="21"/>
        </w:rPr>
        <w:t>内向你司发送</w:t>
      </w:r>
      <w:proofErr w:type="gramEnd"/>
      <w:r w:rsidRPr="00811AEB">
        <w:rPr>
          <w:rFonts w:ascii="宋体" w:hAnsi="宋体" w:hint="eastAsia"/>
          <w:szCs w:val="21"/>
        </w:rPr>
        <w:t>指令的真实性、准确性及合法性由我公司负全部责任。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2038"/>
        <w:gridCol w:w="2038"/>
        <w:gridCol w:w="2358"/>
      </w:tblGrid>
      <w:tr w:rsidR="00460F00" w:rsidRPr="00811AEB" w:rsidTr="004A3A45">
        <w:tc>
          <w:tcPr>
            <w:tcW w:w="1930" w:type="dxa"/>
          </w:tcPr>
          <w:p w:rsidR="00604ABC"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姓名</w:t>
            </w:r>
          </w:p>
        </w:tc>
        <w:tc>
          <w:tcPr>
            <w:tcW w:w="2038" w:type="dxa"/>
          </w:tcPr>
          <w:p w:rsidR="00604ABC"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权限</w:t>
            </w:r>
          </w:p>
        </w:tc>
        <w:tc>
          <w:tcPr>
            <w:tcW w:w="2038" w:type="dxa"/>
          </w:tcPr>
          <w:p w:rsidR="00604ABC"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签字样本</w:t>
            </w:r>
          </w:p>
        </w:tc>
        <w:tc>
          <w:tcPr>
            <w:tcW w:w="2358" w:type="dxa"/>
          </w:tcPr>
          <w:p w:rsidR="00604ABC"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名章样本</w:t>
            </w:r>
          </w:p>
        </w:tc>
      </w:tr>
      <w:tr w:rsidR="00460F00" w:rsidRPr="00811AEB" w:rsidTr="004A3A45">
        <w:tc>
          <w:tcPr>
            <w:tcW w:w="1930" w:type="dxa"/>
          </w:tcPr>
          <w:p w:rsidR="00460F00" w:rsidRPr="00811AEB" w:rsidRDefault="00460F00" w:rsidP="0064218E">
            <w:pPr>
              <w:adjustRightInd w:val="0"/>
              <w:snapToGrid w:val="0"/>
              <w:spacing w:beforeLines="30" w:afterLines="30"/>
              <w:jc w:val="center"/>
              <w:rPr>
                <w:rFonts w:ascii="宋体" w:hAnsi="宋体"/>
                <w:szCs w:val="21"/>
              </w:rPr>
            </w:pPr>
          </w:p>
        </w:tc>
        <w:tc>
          <w:tcPr>
            <w:tcW w:w="2038" w:type="dxa"/>
          </w:tcPr>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经办A</w:t>
            </w:r>
          </w:p>
        </w:tc>
        <w:tc>
          <w:tcPr>
            <w:tcW w:w="2038" w:type="dxa"/>
          </w:tcPr>
          <w:p w:rsidR="00604ABC" w:rsidRDefault="00604ABC" w:rsidP="0064218E">
            <w:pPr>
              <w:adjustRightInd w:val="0"/>
              <w:snapToGrid w:val="0"/>
              <w:spacing w:beforeLines="30" w:afterLines="30"/>
              <w:jc w:val="center"/>
              <w:rPr>
                <w:rFonts w:ascii="宋体" w:hAnsi="宋体"/>
                <w:b/>
                <w:kern w:val="44"/>
                <w:sz w:val="44"/>
                <w:szCs w:val="21"/>
              </w:rPr>
            </w:pPr>
          </w:p>
        </w:tc>
        <w:tc>
          <w:tcPr>
            <w:tcW w:w="2358" w:type="dxa"/>
          </w:tcPr>
          <w:p w:rsidR="00604ABC" w:rsidRDefault="00604ABC" w:rsidP="0064218E">
            <w:pPr>
              <w:adjustRightInd w:val="0"/>
              <w:snapToGrid w:val="0"/>
              <w:spacing w:beforeLines="30" w:afterLines="30"/>
              <w:jc w:val="center"/>
              <w:rPr>
                <w:rFonts w:ascii="宋体" w:hAnsi="宋体"/>
                <w:b/>
                <w:kern w:val="44"/>
                <w:sz w:val="44"/>
                <w:szCs w:val="21"/>
              </w:rPr>
            </w:pPr>
          </w:p>
        </w:tc>
      </w:tr>
      <w:tr w:rsidR="00460F00" w:rsidRPr="00811AEB" w:rsidTr="004A3A45">
        <w:tc>
          <w:tcPr>
            <w:tcW w:w="1930" w:type="dxa"/>
          </w:tcPr>
          <w:p w:rsidR="00460F00" w:rsidRPr="00811AEB" w:rsidRDefault="00460F00" w:rsidP="0064218E">
            <w:pPr>
              <w:adjustRightInd w:val="0"/>
              <w:snapToGrid w:val="0"/>
              <w:spacing w:beforeLines="30" w:afterLines="30"/>
              <w:jc w:val="center"/>
              <w:rPr>
                <w:rFonts w:ascii="宋体" w:hAnsi="宋体"/>
                <w:szCs w:val="21"/>
              </w:rPr>
            </w:pPr>
          </w:p>
        </w:tc>
        <w:tc>
          <w:tcPr>
            <w:tcW w:w="2038" w:type="dxa"/>
          </w:tcPr>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经办B</w:t>
            </w:r>
          </w:p>
        </w:tc>
        <w:tc>
          <w:tcPr>
            <w:tcW w:w="2038" w:type="dxa"/>
          </w:tcPr>
          <w:p w:rsidR="00604ABC" w:rsidRDefault="00604ABC" w:rsidP="0064218E">
            <w:pPr>
              <w:adjustRightInd w:val="0"/>
              <w:snapToGrid w:val="0"/>
              <w:spacing w:beforeLines="30" w:afterLines="30"/>
              <w:jc w:val="center"/>
              <w:rPr>
                <w:rFonts w:ascii="宋体" w:hAnsi="宋体"/>
                <w:b/>
                <w:kern w:val="44"/>
                <w:sz w:val="44"/>
                <w:szCs w:val="21"/>
              </w:rPr>
            </w:pPr>
          </w:p>
        </w:tc>
        <w:tc>
          <w:tcPr>
            <w:tcW w:w="2358" w:type="dxa"/>
          </w:tcPr>
          <w:p w:rsidR="00604ABC" w:rsidRDefault="00604ABC" w:rsidP="0064218E">
            <w:pPr>
              <w:adjustRightInd w:val="0"/>
              <w:snapToGrid w:val="0"/>
              <w:spacing w:beforeLines="30" w:afterLines="30"/>
              <w:jc w:val="center"/>
              <w:rPr>
                <w:rFonts w:ascii="宋体" w:hAnsi="宋体"/>
                <w:b/>
                <w:kern w:val="44"/>
                <w:sz w:val="44"/>
                <w:szCs w:val="21"/>
              </w:rPr>
            </w:pPr>
          </w:p>
        </w:tc>
      </w:tr>
      <w:tr w:rsidR="00460F00" w:rsidRPr="00811AEB" w:rsidTr="004A3A45">
        <w:tc>
          <w:tcPr>
            <w:tcW w:w="1930" w:type="dxa"/>
          </w:tcPr>
          <w:p w:rsidR="00460F00" w:rsidRPr="00811AEB" w:rsidRDefault="00460F00" w:rsidP="0064218E">
            <w:pPr>
              <w:adjustRightInd w:val="0"/>
              <w:snapToGrid w:val="0"/>
              <w:spacing w:beforeLines="30" w:afterLines="30"/>
              <w:jc w:val="center"/>
              <w:rPr>
                <w:rFonts w:ascii="宋体" w:hAnsi="宋体"/>
                <w:szCs w:val="21"/>
              </w:rPr>
            </w:pPr>
          </w:p>
        </w:tc>
        <w:tc>
          <w:tcPr>
            <w:tcW w:w="2038" w:type="dxa"/>
          </w:tcPr>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复核A</w:t>
            </w:r>
          </w:p>
        </w:tc>
        <w:tc>
          <w:tcPr>
            <w:tcW w:w="2038" w:type="dxa"/>
          </w:tcPr>
          <w:p w:rsidR="00604ABC" w:rsidRDefault="00604ABC" w:rsidP="0064218E">
            <w:pPr>
              <w:adjustRightInd w:val="0"/>
              <w:snapToGrid w:val="0"/>
              <w:spacing w:beforeLines="30" w:afterLines="30"/>
              <w:jc w:val="center"/>
              <w:rPr>
                <w:rFonts w:ascii="宋体" w:hAnsi="宋体"/>
                <w:b/>
                <w:kern w:val="44"/>
                <w:sz w:val="44"/>
                <w:szCs w:val="21"/>
              </w:rPr>
            </w:pPr>
          </w:p>
        </w:tc>
        <w:tc>
          <w:tcPr>
            <w:tcW w:w="2358" w:type="dxa"/>
          </w:tcPr>
          <w:p w:rsidR="00604ABC" w:rsidRDefault="00604ABC" w:rsidP="0064218E">
            <w:pPr>
              <w:adjustRightInd w:val="0"/>
              <w:snapToGrid w:val="0"/>
              <w:spacing w:beforeLines="30" w:afterLines="30"/>
              <w:jc w:val="center"/>
              <w:rPr>
                <w:rFonts w:ascii="宋体" w:hAnsi="宋体"/>
                <w:b/>
                <w:kern w:val="44"/>
                <w:sz w:val="44"/>
                <w:szCs w:val="21"/>
              </w:rPr>
            </w:pPr>
          </w:p>
        </w:tc>
      </w:tr>
      <w:tr w:rsidR="00460F00" w:rsidRPr="00811AEB" w:rsidTr="004A3A45">
        <w:tc>
          <w:tcPr>
            <w:tcW w:w="1930" w:type="dxa"/>
          </w:tcPr>
          <w:p w:rsidR="00460F00" w:rsidRPr="00811AEB" w:rsidRDefault="00460F00" w:rsidP="0064218E">
            <w:pPr>
              <w:adjustRightInd w:val="0"/>
              <w:snapToGrid w:val="0"/>
              <w:spacing w:beforeLines="30" w:afterLines="30"/>
              <w:jc w:val="center"/>
              <w:rPr>
                <w:rFonts w:ascii="宋体" w:hAnsi="宋体"/>
                <w:szCs w:val="21"/>
              </w:rPr>
            </w:pPr>
          </w:p>
        </w:tc>
        <w:tc>
          <w:tcPr>
            <w:tcW w:w="2038" w:type="dxa"/>
          </w:tcPr>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复核B</w:t>
            </w:r>
          </w:p>
        </w:tc>
        <w:tc>
          <w:tcPr>
            <w:tcW w:w="2038" w:type="dxa"/>
          </w:tcPr>
          <w:p w:rsidR="00604ABC" w:rsidRDefault="00604ABC" w:rsidP="0064218E">
            <w:pPr>
              <w:adjustRightInd w:val="0"/>
              <w:snapToGrid w:val="0"/>
              <w:spacing w:beforeLines="30" w:afterLines="30"/>
              <w:jc w:val="center"/>
              <w:rPr>
                <w:rFonts w:ascii="宋体" w:hAnsi="宋体"/>
                <w:b/>
                <w:kern w:val="44"/>
                <w:sz w:val="44"/>
                <w:szCs w:val="21"/>
              </w:rPr>
            </w:pPr>
          </w:p>
        </w:tc>
        <w:tc>
          <w:tcPr>
            <w:tcW w:w="2358" w:type="dxa"/>
          </w:tcPr>
          <w:p w:rsidR="00604ABC" w:rsidRDefault="00604ABC" w:rsidP="0064218E">
            <w:pPr>
              <w:adjustRightInd w:val="0"/>
              <w:snapToGrid w:val="0"/>
              <w:spacing w:beforeLines="30" w:afterLines="30"/>
              <w:jc w:val="center"/>
              <w:rPr>
                <w:rFonts w:ascii="宋体" w:hAnsi="宋体"/>
                <w:b/>
                <w:kern w:val="44"/>
                <w:sz w:val="44"/>
                <w:szCs w:val="21"/>
              </w:rPr>
            </w:pPr>
          </w:p>
        </w:tc>
      </w:tr>
      <w:tr w:rsidR="00460F00" w:rsidRPr="00811AEB" w:rsidTr="004A3A45">
        <w:trPr>
          <w:cantSplit/>
        </w:trPr>
        <w:tc>
          <w:tcPr>
            <w:tcW w:w="1930" w:type="dxa"/>
          </w:tcPr>
          <w:p w:rsidR="00460F00" w:rsidRPr="00811AEB"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指令</w:t>
            </w:r>
          </w:p>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发送</w:t>
            </w:r>
          </w:p>
          <w:p w:rsidR="00604ABC"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用章</w:t>
            </w:r>
          </w:p>
        </w:tc>
        <w:tc>
          <w:tcPr>
            <w:tcW w:w="6434" w:type="dxa"/>
            <w:gridSpan w:val="3"/>
          </w:tcPr>
          <w:p w:rsidR="00604ABC" w:rsidRDefault="00604ABC" w:rsidP="0064218E">
            <w:pPr>
              <w:adjustRightInd w:val="0"/>
              <w:snapToGrid w:val="0"/>
              <w:spacing w:beforeLines="30" w:afterLines="30"/>
              <w:jc w:val="center"/>
              <w:rPr>
                <w:rFonts w:ascii="宋体" w:hAnsi="宋体"/>
                <w:b/>
                <w:kern w:val="44"/>
                <w:sz w:val="44"/>
                <w:szCs w:val="21"/>
              </w:rPr>
            </w:pPr>
          </w:p>
          <w:p w:rsidR="00604ABC" w:rsidRDefault="00604ABC" w:rsidP="0064218E">
            <w:pPr>
              <w:adjustRightInd w:val="0"/>
              <w:snapToGrid w:val="0"/>
              <w:spacing w:beforeLines="30" w:afterLines="30"/>
              <w:jc w:val="center"/>
              <w:rPr>
                <w:rFonts w:ascii="宋体" w:hAnsi="宋体"/>
                <w:b/>
                <w:kern w:val="44"/>
                <w:sz w:val="44"/>
                <w:szCs w:val="21"/>
              </w:rPr>
            </w:pPr>
          </w:p>
          <w:p w:rsidR="000C5F9E" w:rsidRDefault="00460F00" w:rsidP="0064218E">
            <w:pPr>
              <w:adjustRightInd w:val="0"/>
              <w:snapToGrid w:val="0"/>
              <w:spacing w:beforeLines="30" w:afterLines="30"/>
              <w:jc w:val="center"/>
              <w:rPr>
                <w:rFonts w:ascii="宋体" w:hAnsi="宋体"/>
                <w:szCs w:val="21"/>
              </w:rPr>
            </w:pPr>
            <w:r w:rsidRPr="00811AEB">
              <w:rPr>
                <w:rFonts w:ascii="宋体" w:hAnsi="宋体" w:hint="eastAsia"/>
                <w:szCs w:val="21"/>
              </w:rPr>
              <w:t>（预留印鉴）</w:t>
            </w:r>
          </w:p>
        </w:tc>
      </w:tr>
      <w:tr w:rsidR="00460F00" w:rsidRPr="00811AEB" w:rsidTr="004A3A45">
        <w:trPr>
          <w:cantSplit/>
        </w:trPr>
        <w:tc>
          <w:tcPr>
            <w:tcW w:w="8364" w:type="dxa"/>
            <w:gridSpan w:val="4"/>
          </w:tcPr>
          <w:p w:rsidR="00460F00" w:rsidRPr="00811AEB" w:rsidRDefault="00460F00" w:rsidP="0064218E">
            <w:pPr>
              <w:adjustRightInd w:val="0"/>
              <w:snapToGrid w:val="0"/>
              <w:spacing w:beforeLines="30" w:afterLines="30"/>
              <w:rPr>
                <w:rFonts w:ascii="宋体" w:hAnsi="宋体"/>
                <w:szCs w:val="21"/>
              </w:rPr>
            </w:pPr>
            <w:r w:rsidRPr="00811AEB">
              <w:rPr>
                <w:rFonts w:ascii="宋体" w:hAnsi="宋体" w:hint="eastAsia"/>
                <w:szCs w:val="21"/>
              </w:rPr>
              <w:t>备注：1</w:t>
            </w:r>
            <w:r w:rsidR="00811AEB">
              <w:rPr>
                <w:rFonts w:ascii="宋体" w:hAnsi="宋体" w:hint="eastAsia"/>
                <w:szCs w:val="21"/>
              </w:rPr>
              <w:t>、</w:t>
            </w:r>
            <w:r w:rsidRPr="00811AEB">
              <w:rPr>
                <w:rFonts w:ascii="宋体" w:hAnsi="宋体" w:hint="eastAsia"/>
                <w:szCs w:val="21"/>
              </w:rPr>
              <w:t>指令发送用章须与个人签字或个人名章同时出具，方为有效；</w:t>
            </w:r>
          </w:p>
          <w:p w:rsidR="000C5F9E" w:rsidRDefault="00460F00" w:rsidP="0064218E">
            <w:pPr>
              <w:adjustRightInd w:val="0"/>
              <w:snapToGrid w:val="0"/>
              <w:spacing w:beforeLines="30" w:afterLines="30"/>
              <w:ind w:leftChars="300" w:left="945" w:hangingChars="150" w:hanging="315"/>
              <w:rPr>
                <w:rFonts w:ascii="宋体" w:hAnsi="宋体"/>
                <w:szCs w:val="21"/>
              </w:rPr>
            </w:pPr>
            <w:r w:rsidRPr="00811AEB">
              <w:rPr>
                <w:rFonts w:ascii="宋体" w:hAnsi="宋体" w:hint="eastAsia"/>
                <w:szCs w:val="21"/>
              </w:rPr>
              <w:t>2</w:t>
            </w:r>
            <w:r w:rsidR="00811AEB">
              <w:rPr>
                <w:rFonts w:ascii="宋体" w:hAnsi="宋体" w:hint="eastAsia"/>
                <w:szCs w:val="21"/>
              </w:rPr>
              <w:t>、</w:t>
            </w:r>
            <w:r w:rsidRPr="00811AEB">
              <w:rPr>
                <w:rFonts w:ascii="宋体" w:hAnsi="宋体" w:hint="eastAsia"/>
                <w:szCs w:val="21"/>
              </w:rPr>
              <w:t>权限类型：经办、复核；</w:t>
            </w:r>
          </w:p>
          <w:p w:rsidR="00604ABC" w:rsidRDefault="00460F00" w:rsidP="0064218E">
            <w:pPr>
              <w:adjustRightInd w:val="0"/>
              <w:snapToGrid w:val="0"/>
              <w:spacing w:beforeLines="30" w:afterLines="30"/>
              <w:ind w:leftChars="300" w:left="945" w:hangingChars="150" w:hanging="315"/>
              <w:rPr>
                <w:rFonts w:ascii="宋体" w:hAnsi="宋体"/>
                <w:szCs w:val="21"/>
              </w:rPr>
            </w:pPr>
            <w:r w:rsidRPr="00811AEB">
              <w:rPr>
                <w:rFonts w:ascii="宋体" w:hAnsi="宋体" w:hint="eastAsia"/>
                <w:szCs w:val="21"/>
              </w:rPr>
              <w:t>3</w:t>
            </w:r>
            <w:r w:rsidR="00811AEB">
              <w:rPr>
                <w:rFonts w:ascii="宋体" w:hAnsi="宋体" w:hint="eastAsia"/>
                <w:szCs w:val="21"/>
              </w:rPr>
              <w:t>、</w:t>
            </w:r>
            <w:r w:rsidRPr="00811AEB">
              <w:rPr>
                <w:rFonts w:ascii="宋体" w:hAnsi="宋体" w:hint="eastAsia"/>
                <w:szCs w:val="21"/>
              </w:rPr>
              <w:t>本授权的生效时限：自【</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】日之当日生效，至【</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w:t>
            </w:r>
            <w:r w:rsidR="00811AEB">
              <w:rPr>
                <w:rFonts w:ascii="宋体" w:hAnsi="宋体" w:hint="eastAsia"/>
                <w:szCs w:val="21"/>
              </w:rPr>
              <w:t>月</w:t>
            </w: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】日之次日起失效；</w:t>
            </w:r>
          </w:p>
        </w:tc>
      </w:tr>
    </w:tbl>
    <w:p w:rsidR="00460F00" w:rsidRDefault="00460F00" w:rsidP="0064218E">
      <w:pPr>
        <w:adjustRightInd w:val="0"/>
        <w:snapToGrid w:val="0"/>
        <w:spacing w:beforeLines="30" w:afterLines="30" w:line="360" w:lineRule="auto"/>
        <w:ind w:firstLineChars="200" w:firstLine="420"/>
        <w:rPr>
          <w:rFonts w:ascii="宋体" w:hAnsi="宋体"/>
          <w:szCs w:val="21"/>
        </w:rPr>
      </w:pPr>
    </w:p>
    <w:p w:rsidR="000C5F9E" w:rsidRDefault="000C5F9E" w:rsidP="0064218E">
      <w:pPr>
        <w:adjustRightInd w:val="0"/>
        <w:snapToGrid w:val="0"/>
        <w:spacing w:beforeLines="30" w:afterLines="30" w:line="360" w:lineRule="auto"/>
        <w:ind w:firstLineChars="200" w:firstLine="420"/>
        <w:rPr>
          <w:rFonts w:ascii="宋体" w:hAnsi="宋体"/>
          <w:szCs w:val="21"/>
        </w:rPr>
      </w:pPr>
    </w:p>
    <w:p w:rsidR="00604ABC" w:rsidRDefault="00460F00" w:rsidP="0064218E">
      <w:pPr>
        <w:adjustRightInd w:val="0"/>
        <w:snapToGrid w:val="0"/>
        <w:spacing w:beforeLines="30" w:afterLines="30" w:line="360" w:lineRule="auto"/>
        <w:ind w:firstLineChars="1350" w:firstLine="2835"/>
        <w:rPr>
          <w:rFonts w:ascii="宋体" w:hAnsi="宋体"/>
          <w:szCs w:val="21"/>
        </w:rPr>
      </w:pPr>
      <w:r w:rsidRPr="00811AEB">
        <w:rPr>
          <w:rFonts w:ascii="宋体" w:hAnsi="宋体" w:hint="eastAsia"/>
          <w:szCs w:val="21"/>
        </w:rPr>
        <w:t>基金管理人：</w:t>
      </w:r>
    </w:p>
    <w:p w:rsidR="00604ABC" w:rsidRDefault="00460F00" w:rsidP="0064218E">
      <w:pPr>
        <w:adjustRightInd w:val="0"/>
        <w:snapToGrid w:val="0"/>
        <w:spacing w:beforeLines="30" w:afterLines="30" w:line="360" w:lineRule="auto"/>
        <w:ind w:firstLineChars="1350" w:firstLine="2835"/>
        <w:rPr>
          <w:rFonts w:ascii="宋体" w:hAnsi="宋体"/>
          <w:szCs w:val="21"/>
        </w:rPr>
      </w:pPr>
      <w:r w:rsidRPr="00811AEB">
        <w:rPr>
          <w:rFonts w:ascii="宋体" w:hAnsi="宋体" w:hint="eastAsia"/>
          <w:szCs w:val="21"/>
        </w:rPr>
        <w:t>（公章）</w:t>
      </w:r>
    </w:p>
    <w:p w:rsidR="00604ABC" w:rsidRDefault="00460F00" w:rsidP="0064218E">
      <w:pPr>
        <w:adjustRightInd w:val="0"/>
        <w:snapToGrid w:val="0"/>
        <w:spacing w:beforeLines="30" w:afterLines="30" w:line="360" w:lineRule="auto"/>
        <w:ind w:firstLineChars="1350" w:firstLine="2835"/>
        <w:rPr>
          <w:rFonts w:ascii="宋体" w:hAnsi="宋体"/>
          <w:szCs w:val="21"/>
        </w:rPr>
      </w:pPr>
      <w:r w:rsidRPr="00811AEB">
        <w:rPr>
          <w:rFonts w:ascii="宋体" w:hAnsi="宋体" w:hint="eastAsia"/>
          <w:szCs w:val="21"/>
        </w:rPr>
        <w:t>法定代表人/执行事务合伙人（或授权人）签字：</w:t>
      </w:r>
    </w:p>
    <w:p w:rsidR="00604ABC" w:rsidRDefault="00460F00" w:rsidP="0064218E">
      <w:pPr>
        <w:adjustRightInd w:val="0"/>
        <w:snapToGrid w:val="0"/>
        <w:spacing w:beforeLines="30" w:afterLines="30" w:line="360" w:lineRule="auto"/>
        <w:ind w:firstLineChars="1350" w:firstLine="2835"/>
        <w:rPr>
          <w:rFonts w:ascii="宋体" w:hAnsi="宋体"/>
          <w:szCs w:val="21"/>
        </w:rPr>
      </w:pPr>
      <w:r w:rsidRPr="00811AEB">
        <w:rPr>
          <w:rFonts w:ascii="宋体" w:hAnsi="宋体" w:hint="eastAsia"/>
          <w:szCs w:val="21"/>
        </w:rPr>
        <w:t>【</w:t>
      </w:r>
      <w:r w:rsidR="00811AEB">
        <w:rPr>
          <w:rFonts w:ascii="宋体" w:hAnsi="宋体" w:hint="eastAsia"/>
          <w:szCs w:val="21"/>
        </w:rPr>
        <w:t xml:space="preserve">    </w:t>
      </w:r>
      <w:r w:rsidRPr="00811AEB">
        <w:rPr>
          <w:rFonts w:ascii="宋体" w:hAnsi="宋体" w:hint="eastAsia"/>
          <w:szCs w:val="21"/>
        </w:rPr>
        <w:t>】年【</w:t>
      </w:r>
      <w:r w:rsidR="00811AEB">
        <w:rPr>
          <w:rFonts w:ascii="宋体" w:hAnsi="宋体" w:hint="eastAsia"/>
          <w:szCs w:val="21"/>
        </w:rPr>
        <w:t xml:space="preserve">   </w:t>
      </w:r>
      <w:r w:rsidRPr="00811AEB">
        <w:rPr>
          <w:rFonts w:ascii="宋体" w:hAnsi="宋体" w:hint="eastAsia"/>
          <w:szCs w:val="21"/>
        </w:rPr>
        <w:t>】月【</w:t>
      </w:r>
      <w:r w:rsidR="00811AEB">
        <w:rPr>
          <w:rFonts w:ascii="宋体" w:hAnsi="宋体" w:hint="eastAsia"/>
          <w:szCs w:val="21"/>
        </w:rPr>
        <w:t xml:space="preserve">   </w:t>
      </w:r>
      <w:r w:rsidRPr="00811AEB">
        <w:rPr>
          <w:rFonts w:ascii="宋体" w:hAnsi="宋体" w:hint="eastAsia"/>
          <w:szCs w:val="21"/>
        </w:rPr>
        <w:t>】日</w:t>
      </w:r>
    </w:p>
    <w:p w:rsidR="00604ABC" w:rsidRDefault="00604ABC" w:rsidP="0064218E">
      <w:pPr>
        <w:adjustRightInd w:val="0"/>
        <w:snapToGrid w:val="0"/>
        <w:spacing w:beforeLines="30" w:afterLines="30" w:line="360" w:lineRule="auto"/>
        <w:ind w:firstLineChars="200" w:firstLine="420"/>
        <w:rPr>
          <w:rFonts w:ascii="宋体" w:hAnsi="宋体"/>
          <w:szCs w:val="21"/>
        </w:rPr>
      </w:pPr>
    </w:p>
    <w:p w:rsidR="00604ABC" w:rsidRDefault="001043AB"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b/>
          <w:szCs w:val="21"/>
        </w:rPr>
        <w:br w:type="page"/>
      </w:r>
    </w:p>
    <w:p w:rsidR="00604ABC" w:rsidRDefault="00460F00" w:rsidP="0064218E">
      <w:pPr>
        <w:adjustRightInd w:val="0"/>
        <w:snapToGrid w:val="0"/>
        <w:spacing w:beforeLines="30" w:afterLines="30" w:line="360" w:lineRule="auto"/>
        <w:ind w:firstLineChars="200" w:firstLine="422"/>
        <w:rPr>
          <w:rFonts w:ascii="宋体" w:hAnsi="宋体"/>
          <w:b/>
          <w:szCs w:val="21"/>
        </w:rPr>
      </w:pPr>
      <w:r w:rsidRPr="00811AEB">
        <w:rPr>
          <w:rFonts w:ascii="宋体" w:hAnsi="宋体" w:hint="eastAsia"/>
          <w:b/>
          <w:szCs w:val="21"/>
        </w:rPr>
        <w:lastRenderedPageBreak/>
        <w:t>附件4：划款指令（样本）</w:t>
      </w:r>
    </w:p>
    <w:p w:rsidR="00604ABC" w:rsidRDefault="00460F00" w:rsidP="0064218E">
      <w:pPr>
        <w:adjustRightInd w:val="0"/>
        <w:snapToGrid w:val="0"/>
        <w:spacing w:beforeLines="30" w:afterLines="30" w:line="360" w:lineRule="auto"/>
        <w:ind w:firstLineChars="200" w:firstLine="420"/>
        <w:rPr>
          <w:rFonts w:ascii="宋体" w:hAnsi="宋体"/>
          <w:szCs w:val="21"/>
        </w:rPr>
      </w:pPr>
      <w:r w:rsidRPr="00811AEB">
        <w:rPr>
          <w:rFonts w:ascii="宋体" w:hAnsi="宋体" w:hint="eastAsia"/>
          <w:szCs w:val="21"/>
        </w:rPr>
        <w:t>重要提示：接此通知后，若审核无误应按照指令条款进行划款。</w:t>
      </w:r>
    </w:p>
    <w:tbl>
      <w:tblPr>
        <w:tblpPr w:leftFromText="180" w:rightFromText="180" w:vertAnchor="page" w:horzAnchor="margin" w:tblpY="26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429"/>
        <w:gridCol w:w="3523"/>
        <w:gridCol w:w="99"/>
        <w:gridCol w:w="329"/>
        <w:gridCol w:w="3715"/>
      </w:tblGrid>
      <w:tr w:rsidR="00811AEB" w:rsidRPr="00811AEB" w:rsidTr="00811AEB">
        <w:tc>
          <w:tcPr>
            <w:tcW w:w="5000" w:type="pct"/>
            <w:gridSpan w:val="6"/>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编号：【</w:t>
            </w:r>
            <w:r>
              <w:rPr>
                <w:rFonts w:ascii="宋体" w:hAnsi="宋体" w:hint="eastAsia"/>
                <w:szCs w:val="21"/>
              </w:rPr>
              <w:t xml:space="preserve">                  </w:t>
            </w:r>
            <w:r w:rsidRPr="00811AEB">
              <w:rPr>
                <w:rFonts w:ascii="宋体" w:hAnsi="宋体" w:hint="eastAsia"/>
                <w:szCs w:val="21"/>
              </w:rPr>
              <w:t>】；【</w:t>
            </w:r>
            <w:r>
              <w:rPr>
                <w:rFonts w:ascii="宋体" w:hAnsi="宋体" w:hint="eastAsia"/>
                <w:szCs w:val="21"/>
              </w:rPr>
              <w:t xml:space="preserve">    </w:t>
            </w:r>
            <w:r w:rsidRPr="00811AEB">
              <w:rPr>
                <w:rFonts w:ascii="宋体" w:hAnsi="宋体" w:hint="eastAsia"/>
                <w:szCs w:val="21"/>
              </w:rPr>
              <w:t>】年【</w:t>
            </w:r>
            <w:r>
              <w:rPr>
                <w:rFonts w:ascii="宋体" w:hAnsi="宋体" w:hint="eastAsia"/>
                <w:szCs w:val="21"/>
              </w:rPr>
              <w:t xml:space="preserve">   </w:t>
            </w:r>
            <w:r w:rsidRPr="00811AEB">
              <w:rPr>
                <w:rFonts w:ascii="宋体" w:hAnsi="宋体" w:hint="eastAsia"/>
                <w:szCs w:val="21"/>
              </w:rPr>
              <w:t>】月【</w:t>
            </w:r>
            <w:r>
              <w:rPr>
                <w:rFonts w:ascii="宋体" w:hAnsi="宋体" w:hint="eastAsia"/>
                <w:szCs w:val="21"/>
              </w:rPr>
              <w:t xml:space="preserve">   </w:t>
            </w:r>
            <w:r w:rsidRPr="00811AEB">
              <w:rPr>
                <w:rFonts w:ascii="宋体" w:hAnsi="宋体" w:hint="eastAsia"/>
                <w:szCs w:val="21"/>
              </w:rPr>
              <w:t>】日；第【</w:t>
            </w:r>
            <w:r>
              <w:rPr>
                <w:rFonts w:ascii="宋体" w:hAnsi="宋体" w:hint="eastAsia"/>
                <w:szCs w:val="21"/>
              </w:rPr>
              <w:t xml:space="preserve">  </w:t>
            </w:r>
            <w:r w:rsidRPr="00811AEB">
              <w:rPr>
                <w:rFonts w:ascii="宋体" w:hAnsi="宋体" w:hint="eastAsia"/>
                <w:szCs w:val="21"/>
              </w:rPr>
              <w:t>】页，共【</w:t>
            </w:r>
            <w:r>
              <w:rPr>
                <w:rFonts w:ascii="宋体" w:hAnsi="宋体" w:hint="eastAsia"/>
                <w:szCs w:val="21"/>
              </w:rPr>
              <w:t xml:space="preserve">  </w:t>
            </w:r>
            <w:r w:rsidRPr="00811AEB">
              <w:rPr>
                <w:rFonts w:ascii="宋体" w:hAnsi="宋体" w:hint="eastAsia"/>
                <w:szCs w:val="21"/>
              </w:rPr>
              <w:t>】页</w:t>
            </w:r>
          </w:p>
        </w:tc>
      </w:tr>
      <w:tr w:rsidR="00811AEB" w:rsidRPr="00811AEB" w:rsidTr="00811AEB">
        <w:tc>
          <w:tcPr>
            <w:tcW w:w="250" w:type="pct"/>
          </w:tcPr>
          <w:p w:rsidR="00604ABC" w:rsidRDefault="00604ABC" w:rsidP="0064218E">
            <w:pPr>
              <w:adjustRightInd w:val="0"/>
              <w:snapToGrid w:val="0"/>
              <w:spacing w:beforeLines="30" w:afterLines="30" w:line="216" w:lineRule="auto"/>
              <w:rPr>
                <w:rFonts w:ascii="宋体" w:hAnsi="宋体"/>
                <w:b/>
                <w:sz w:val="32"/>
                <w:szCs w:val="21"/>
              </w:rPr>
            </w:pPr>
          </w:p>
        </w:tc>
        <w:tc>
          <w:tcPr>
            <w:tcW w:w="4750" w:type="pct"/>
            <w:gridSpan w:val="5"/>
          </w:tcPr>
          <w:p w:rsidR="00604ABC" w:rsidRDefault="00811AEB" w:rsidP="0064218E">
            <w:pPr>
              <w:adjustRightInd w:val="0"/>
              <w:snapToGrid w:val="0"/>
              <w:spacing w:beforeLines="30" w:afterLines="30" w:line="216" w:lineRule="auto"/>
              <w:jc w:val="center"/>
              <w:rPr>
                <w:rFonts w:ascii="宋体" w:hAnsi="宋体"/>
                <w:szCs w:val="21"/>
              </w:rPr>
            </w:pPr>
            <w:r w:rsidRPr="00811AEB">
              <w:rPr>
                <w:rFonts w:ascii="宋体" w:hAnsi="宋体" w:hint="eastAsia"/>
                <w:szCs w:val="21"/>
              </w:rPr>
              <w:t>划付模式：</w:t>
            </w:r>
          </w:p>
        </w:tc>
      </w:tr>
      <w:tr w:rsidR="00811AEB" w:rsidRPr="00811AEB" w:rsidTr="00811AEB">
        <w:tc>
          <w:tcPr>
            <w:tcW w:w="250" w:type="pct"/>
            <w:vMerge w:val="restart"/>
            <w:vAlign w:val="center"/>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管理人填写</w:t>
            </w:r>
          </w:p>
        </w:tc>
        <w:tc>
          <w:tcPr>
            <w:tcW w:w="4750" w:type="pct"/>
            <w:gridSpan w:val="5"/>
            <w:tcBorders>
              <w:bottom w:val="single" w:sz="4" w:space="0" w:color="auto"/>
            </w:tcBorders>
            <w:shd w:val="clear" w:color="auto" w:fill="auto"/>
          </w:tcPr>
          <w:p w:rsidR="00604ABC" w:rsidRDefault="00811AEB" w:rsidP="0064218E">
            <w:pPr>
              <w:adjustRightInd w:val="0"/>
              <w:snapToGrid w:val="0"/>
              <w:spacing w:beforeLines="30" w:afterLines="30" w:line="216" w:lineRule="auto"/>
              <w:jc w:val="center"/>
              <w:rPr>
                <w:rFonts w:ascii="宋体" w:hAnsi="宋体"/>
                <w:szCs w:val="21"/>
              </w:rPr>
            </w:pPr>
            <w:r w:rsidRPr="00811AEB">
              <w:rPr>
                <w:rFonts w:ascii="宋体" w:hAnsi="宋体" w:hint="eastAsia"/>
                <w:szCs w:val="21"/>
              </w:rPr>
              <w:t>请于【</w:t>
            </w:r>
            <w:r>
              <w:rPr>
                <w:rFonts w:ascii="宋体" w:hAnsi="宋体" w:hint="eastAsia"/>
                <w:szCs w:val="21"/>
              </w:rPr>
              <w:t xml:space="preserve">    </w:t>
            </w:r>
            <w:r w:rsidRPr="00811AEB">
              <w:rPr>
                <w:rFonts w:ascii="宋体" w:hAnsi="宋体" w:hint="eastAsia"/>
                <w:szCs w:val="21"/>
              </w:rPr>
              <w:t>】年【</w:t>
            </w:r>
            <w:r>
              <w:rPr>
                <w:rFonts w:ascii="宋体" w:hAnsi="宋体" w:hint="eastAsia"/>
                <w:szCs w:val="21"/>
              </w:rPr>
              <w:t xml:space="preserve">   </w:t>
            </w:r>
            <w:r w:rsidRPr="00811AEB">
              <w:rPr>
                <w:rFonts w:ascii="宋体" w:hAnsi="宋体" w:hint="eastAsia"/>
                <w:szCs w:val="21"/>
              </w:rPr>
              <w:t>】月【</w:t>
            </w:r>
            <w:r>
              <w:rPr>
                <w:rFonts w:ascii="宋体" w:hAnsi="宋体" w:hint="eastAsia"/>
                <w:szCs w:val="21"/>
              </w:rPr>
              <w:t xml:space="preserve">   </w:t>
            </w:r>
            <w:r w:rsidRPr="00811AEB">
              <w:rPr>
                <w:rFonts w:ascii="宋体" w:hAnsi="宋体" w:hint="eastAsia"/>
                <w:szCs w:val="21"/>
              </w:rPr>
              <w:t>】日【</w:t>
            </w:r>
            <w:r>
              <w:rPr>
                <w:rFonts w:ascii="宋体" w:hAnsi="宋体" w:hint="eastAsia"/>
                <w:szCs w:val="21"/>
              </w:rPr>
              <w:t xml:space="preserve">   </w:t>
            </w:r>
            <w:r w:rsidRPr="00811AEB">
              <w:rPr>
                <w:rFonts w:ascii="宋体" w:hAnsi="宋体" w:hint="eastAsia"/>
                <w:szCs w:val="21"/>
              </w:rPr>
              <w:t>】时前支付下列款项：</w:t>
            </w:r>
          </w:p>
        </w:tc>
      </w:tr>
      <w:tr w:rsidR="00811AEB" w:rsidRPr="00811AEB" w:rsidTr="00811AEB">
        <w:trPr>
          <w:trHeight w:val="1011"/>
        </w:trPr>
        <w:tc>
          <w:tcPr>
            <w:tcW w:w="250" w:type="pct"/>
            <w:vMerge/>
          </w:tcPr>
          <w:p w:rsidR="00604ABC" w:rsidRDefault="00604ABC" w:rsidP="0064218E">
            <w:pPr>
              <w:adjustRightInd w:val="0"/>
              <w:snapToGrid w:val="0"/>
              <w:spacing w:beforeLines="30" w:afterLines="30" w:line="216" w:lineRule="auto"/>
              <w:rPr>
                <w:rFonts w:ascii="宋体" w:hAnsi="宋体"/>
                <w:b/>
                <w:kern w:val="44"/>
                <w:sz w:val="44"/>
                <w:szCs w:val="21"/>
              </w:rPr>
            </w:pPr>
          </w:p>
        </w:tc>
        <w:tc>
          <w:tcPr>
            <w:tcW w:w="4750" w:type="pct"/>
            <w:gridSpan w:val="5"/>
            <w:tcBorders>
              <w:bottom w:val="nil"/>
            </w:tcBorders>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金额大写：人民币【</w:t>
            </w:r>
            <w:r>
              <w:rPr>
                <w:rFonts w:ascii="宋体" w:hAnsi="宋体" w:hint="eastAsia"/>
                <w:szCs w:val="21"/>
              </w:rPr>
              <w:t xml:space="preserve">                         </w:t>
            </w:r>
            <w:r w:rsidRPr="00811AEB">
              <w:rPr>
                <w:rFonts w:ascii="宋体" w:hAnsi="宋体" w:hint="eastAsia"/>
                <w:szCs w:val="21"/>
              </w:rPr>
              <w:t>】元</w:t>
            </w:r>
          </w:p>
        </w:tc>
      </w:tr>
      <w:tr w:rsidR="00811AEB" w:rsidRPr="00811AEB" w:rsidTr="00811AEB">
        <w:trPr>
          <w:trHeight w:val="53"/>
        </w:trPr>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4750" w:type="pct"/>
            <w:gridSpan w:val="5"/>
            <w:tcBorders>
              <w:top w:val="nil"/>
            </w:tcBorders>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金额小写：￥【</w:t>
            </w:r>
            <w:r>
              <w:rPr>
                <w:rFonts w:ascii="宋体" w:hAnsi="宋体" w:hint="eastAsia"/>
                <w:szCs w:val="21"/>
              </w:rPr>
              <w:t xml:space="preserve">                             </w:t>
            </w:r>
            <w:r w:rsidRPr="00811AEB">
              <w:rPr>
                <w:rFonts w:ascii="宋体" w:hAnsi="宋体" w:hint="eastAsia"/>
                <w:szCs w:val="21"/>
              </w:rPr>
              <w:t>】</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val="restart"/>
            <w:shd w:val="clear" w:color="auto" w:fill="auto"/>
            <w:vAlign w:val="center"/>
          </w:tcPr>
          <w:p w:rsidR="00604ABC" w:rsidRDefault="00811AEB" w:rsidP="0064218E">
            <w:pPr>
              <w:adjustRightInd w:val="0"/>
              <w:snapToGrid w:val="0"/>
              <w:spacing w:beforeLines="30" w:afterLines="30" w:line="216" w:lineRule="auto"/>
              <w:jc w:val="center"/>
              <w:rPr>
                <w:rFonts w:ascii="宋体" w:hAnsi="宋体"/>
                <w:szCs w:val="21"/>
              </w:rPr>
            </w:pPr>
            <w:r w:rsidRPr="00811AEB">
              <w:rPr>
                <w:rFonts w:ascii="宋体" w:hAnsi="宋体" w:hint="eastAsia"/>
                <w:szCs w:val="21"/>
              </w:rPr>
              <w:t>付方账户信息</w:t>
            </w:r>
          </w:p>
        </w:tc>
        <w:tc>
          <w:tcPr>
            <w:tcW w:w="2068"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账户类型：</w:t>
            </w:r>
          </w:p>
        </w:tc>
        <w:tc>
          <w:tcPr>
            <w:tcW w:w="252" w:type="pct"/>
            <w:gridSpan w:val="2"/>
            <w:vMerge w:val="restart"/>
            <w:shd w:val="clear" w:color="auto" w:fill="auto"/>
            <w:vAlign w:val="center"/>
          </w:tcPr>
          <w:p w:rsidR="00604ABC" w:rsidRDefault="00811AEB" w:rsidP="0064218E">
            <w:pPr>
              <w:adjustRightInd w:val="0"/>
              <w:snapToGrid w:val="0"/>
              <w:spacing w:beforeLines="30" w:afterLines="30" w:line="216" w:lineRule="auto"/>
              <w:jc w:val="center"/>
              <w:rPr>
                <w:rFonts w:ascii="宋体" w:hAnsi="宋体"/>
                <w:szCs w:val="21"/>
              </w:rPr>
            </w:pPr>
            <w:r w:rsidRPr="00811AEB">
              <w:rPr>
                <w:rFonts w:ascii="宋体" w:hAnsi="宋体" w:hint="eastAsia"/>
                <w:szCs w:val="21"/>
              </w:rPr>
              <w:t>收方账户信息</w:t>
            </w:r>
          </w:p>
        </w:tc>
        <w:tc>
          <w:tcPr>
            <w:tcW w:w="2180"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账户类型：</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068" w:type="pct"/>
            <w:shd w:val="clear" w:color="auto" w:fill="auto"/>
          </w:tcPr>
          <w:p w:rsidR="00604ABC" w:rsidRDefault="0000566A" w:rsidP="0064218E">
            <w:pPr>
              <w:adjustRightInd w:val="0"/>
              <w:snapToGrid w:val="0"/>
              <w:spacing w:beforeLines="30" w:afterLines="30" w:line="216" w:lineRule="auto"/>
              <w:rPr>
                <w:rFonts w:ascii="宋体" w:hAnsi="宋体"/>
                <w:szCs w:val="21"/>
              </w:rPr>
            </w:pPr>
            <w:r>
              <w:rPr>
                <w:rFonts w:ascii="宋体" w:hAnsi="宋体" w:hint="eastAsia"/>
                <w:szCs w:val="21"/>
              </w:rPr>
              <w:t xml:space="preserve">    </w:t>
            </w:r>
            <w:r w:rsidR="00811AEB" w:rsidRPr="00811AEB">
              <w:rPr>
                <w:rFonts w:ascii="宋体" w:hAnsi="宋体" w:hint="eastAsia"/>
                <w:szCs w:val="21"/>
              </w:rPr>
              <w:t>□银行账户 □证券资金账户</w:t>
            </w:r>
          </w:p>
        </w:tc>
        <w:tc>
          <w:tcPr>
            <w:tcW w:w="252" w:type="pct"/>
            <w:gridSpan w:val="2"/>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180" w:type="pct"/>
            <w:shd w:val="clear" w:color="auto" w:fill="auto"/>
          </w:tcPr>
          <w:p w:rsidR="00604ABC" w:rsidRDefault="0000566A" w:rsidP="0064218E">
            <w:pPr>
              <w:adjustRightInd w:val="0"/>
              <w:snapToGrid w:val="0"/>
              <w:spacing w:beforeLines="30" w:afterLines="30" w:line="216" w:lineRule="auto"/>
              <w:rPr>
                <w:rFonts w:ascii="宋体" w:hAnsi="宋体"/>
                <w:szCs w:val="21"/>
              </w:rPr>
            </w:pPr>
            <w:r>
              <w:rPr>
                <w:rFonts w:ascii="宋体" w:hAnsi="宋体" w:hint="eastAsia"/>
                <w:szCs w:val="21"/>
              </w:rPr>
              <w:t xml:space="preserve">    </w:t>
            </w:r>
            <w:r w:rsidR="00811AEB" w:rsidRPr="00811AEB">
              <w:rPr>
                <w:rFonts w:ascii="宋体" w:hAnsi="宋体" w:hint="eastAsia"/>
                <w:szCs w:val="21"/>
              </w:rPr>
              <w:t>□银行账户 □证券资金账户</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068" w:type="pct"/>
            <w:shd w:val="clear" w:color="auto" w:fill="auto"/>
          </w:tcPr>
          <w:p w:rsidR="00604ABC" w:rsidRDefault="0000566A" w:rsidP="0064218E">
            <w:pPr>
              <w:adjustRightInd w:val="0"/>
              <w:snapToGrid w:val="0"/>
              <w:spacing w:beforeLines="30" w:afterLines="30" w:line="216" w:lineRule="auto"/>
              <w:rPr>
                <w:rFonts w:ascii="宋体" w:hAnsi="宋体"/>
                <w:szCs w:val="21"/>
              </w:rPr>
            </w:pPr>
            <w:r>
              <w:rPr>
                <w:rFonts w:ascii="宋体" w:hAnsi="宋体" w:hint="eastAsia"/>
                <w:szCs w:val="21"/>
              </w:rPr>
              <w:t xml:space="preserve">    </w:t>
            </w:r>
            <w:r w:rsidR="00811AEB" w:rsidRPr="00811AEB">
              <w:rPr>
                <w:rFonts w:ascii="宋体" w:hAnsi="宋体" w:hint="eastAsia"/>
                <w:szCs w:val="21"/>
              </w:rPr>
              <w:t>□期货资金账户</w:t>
            </w:r>
          </w:p>
        </w:tc>
        <w:tc>
          <w:tcPr>
            <w:tcW w:w="252" w:type="pct"/>
            <w:gridSpan w:val="2"/>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180" w:type="pct"/>
            <w:shd w:val="clear" w:color="auto" w:fill="auto"/>
          </w:tcPr>
          <w:p w:rsidR="00604ABC" w:rsidRDefault="0000566A" w:rsidP="0064218E">
            <w:pPr>
              <w:adjustRightInd w:val="0"/>
              <w:snapToGrid w:val="0"/>
              <w:spacing w:beforeLines="30" w:afterLines="30" w:line="216" w:lineRule="auto"/>
              <w:rPr>
                <w:rFonts w:ascii="宋体" w:hAnsi="宋体"/>
                <w:szCs w:val="21"/>
              </w:rPr>
            </w:pPr>
            <w:r>
              <w:rPr>
                <w:rFonts w:ascii="宋体" w:hAnsi="宋体" w:hint="eastAsia"/>
                <w:szCs w:val="21"/>
              </w:rPr>
              <w:t xml:space="preserve">    </w:t>
            </w:r>
            <w:r w:rsidR="00811AEB" w:rsidRPr="00811AEB">
              <w:rPr>
                <w:rFonts w:ascii="宋体" w:hAnsi="宋体" w:hint="eastAsia"/>
                <w:szCs w:val="21"/>
              </w:rPr>
              <w:t>□期货资金账户</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068"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户名：</w:t>
            </w:r>
          </w:p>
        </w:tc>
        <w:tc>
          <w:tcPr>
            <w:tcW w:w="252" w:type="pct"/>
            <w:gridSpan w:val="2"/>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180"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户名：</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068"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账号：</w:t>
            </w:r>
          </w:p>
        </w:tc>
        <w:tc>
          <w:tcPr>
            <w:tcW w:w="252" w:type="pct"/>
            <w:gridSpan w:val="2"/>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180"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账号：</w:t>
            </w:r>
          </w:p>
        </w:tc>
      </w:tr>
      <w:tr w:rsidR="00811AEB" w:rsidRPr="00811AEB" w:rsidTr="00811AEB">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50" w:type="pct"/>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068"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开户机构：</w:t>
            </w:r>
          </w:p>
        </w:tc>
        <w:tc>
          <w:tcPr>
            <w:tcW w:w="252" w:type="pct"/>
            <w:gridSpan w:val="2"/>
            <w:vMerge/>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tc>
        <w:tc>
          <w:tcPr>
            <w:tcW w:w="2180" w:type="pct"/>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开户机构：</w:t>
            </w:r>
          </w:p>
        </w:tc>
      </w:tr>
      <w:tr w:rsidR="00811AEB" w:rsidRPr="00811AEB" w:rsidTr="00811AEB">
        <w:trPr>
          <w:trHeight w:val="465"/>
        </w:trPr>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4750" w:type="pct"/>
            <w:gridSpan w:val="5"/>
            <w:shd w:val="clear" w:color="auto" w:fill="auto"/>
            <w:vAlign w:val="center"/>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资金用途：</w:t>
            </w:r>
          </w:p>
        </w:tc>
      </w:tr>
      <w:tr w:rsidR="00811AEB" w:rsidRPr="00811AEB" w:rsidTr="00811AEB">
        <w:trPr>
          <w:trHeight w:val="419"/>
        </w:trPr>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4750" w:type="pct"/>
            <w:gridSpan w:val="5"/>
            <w:shd w:val="clear" w:color="auto" w:fill="auto"/>
            <w:vAlign w:val="center"/>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备注：附件共__页</w:t>
            </w:r>
          </w:p>
        </w:tc>
      </w:tr>
      <w:tr w:rsidR="00811AEB" w:rsidRPr="00811AEB" w:rsidTr="00811AEB">
        <w:trPr>
          <w:trHeight w:val="1786"/>
        </w:trPr>
        <w:tc>
          <w:tcPr>
            <w:tcW w:w="250" w:type="pct"/>
            <w:vMerge/>
          </w:tcPr>
          <w:p w:rsidR="00604ABC" w:rsidRDefault="00604ABC" w:rsidP="0064218E">
            <w:pPr>
              <w:adjustRightInd w:val="0"/>
              <w:snapToGrid w:val="0"/>
              <w:spacing w:beforeLines="30" w:afterLines="30" w:line="216" w:lineRule="auto"/>
              <w:rPr>
                <w:rFonts w:ascii="宋体" w:hAnsi="宋体"/>
                <w:b/>
                <w:sz w:val="32"/>
                <w:szCs w:val="21"/>
              </w:rPr>
            </w:pPr>
          </w:p>
        </w:tc>
        <w:tc>
          <w:tcPr>
            <w:tcW w:w="2376" w:type="pct"/>
            <w:gridSpan w:val="3"/>
            <w:shd w:val="clear" w:color="auto" w:fill="auto"/>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指令用章</w:t>
            </w:r>
          </w:p>
        </w:tc>
        <w:tc>
          <w:tcPr>
            <w:tcW w:w="2374" w:type="pct"/>
            <w:gridSpan w:val="2"/>
            <w:shd w:val="clear" w:color="auto" w:fill="auto"/>
          </w:tcPr>
          <w:p w:rsidR="00604ABC" w:rsidRDefault="00604ABC" w:rsidP="0064218E">
            <w:pPr>
              <w:adjustRightInd w:val="0"/>
              <w:snapToGrid w:val="0"/>
              <w:spacing w:beforeLines="30" w:afterLines="30" w:line="216" w:lineRule="auto"/>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经办：</w:t>
            </w:r>
          </w:p>
          <w:p w:rsidR="00604ABC" w:rsidRDefault="00604ABC" w:rsidP="0064218E">
            <w:pPr>
              <w:adjustRightInd w:val="0"/>
              <w:snapToGrid w:val="0"/>
              <w:spacing w:beforeLines="30" w:afterLines="30" w:line="216" w:lineRule="auto"/>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复核：</w:t>
            </w:r>
          </w:p>
          <w:p w:rsidR="00604ABC" w:rsidRDefault="00604ABC" w:rsidP="0064218E">
            <w:pPr>
              <w:adjustRightInd w:val="0"/>
              <w:snapToGrid w:val="0"/>
              <w:spacing w:beforeLines="30" w:afterLines="30" w:line="216" w:lineRule="auto"/>
              <w:rPr>
                <w:rFonts w:ascii="宋体" w:hAnsi="宋体"/>
                <w:b/>
                <w:sz w:val="32"/>
                <w:szCs w:val="21"/>
              </w:rPr>
            </w:pPr>
          </w:p>
        </w:tc>
      </w:tr>
      <w:tr w:rsidR="00811AEB" w:rsidRPr="00811AEB" w:rsidTr="00811AEB">
        <w:trPr>
          <w:trHeight w:val="2293"/>
        </w:trPr>
        <w:tc>
          <w:tcPr>
            <w:tcW w:w="250" w:type="pct"/>
            <w:vAlign w:val="center"/>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托管人填写</w:t>
            </w:r>
          </w:p>
        </w:tc>
        <w:tc>
          <w:tcPr>
            <w:tcW w:w="2376" w:type="pct"/>
            <w:gridSpan w:val="3"/>
          </w:tcPr>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处理意见或结果（附件共__页）：</w:t>
            </w: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cs="黑体" w:hint="eastAsia"/>
                <w:szCs w:val="21"/>
              </w:rPr>
              <w:t>□</w:t>
            </w:r>
            <w:r w:rsidRPr="00811AEB">
              <w:rPr>
                <w:rFonts w:ascii="宋体" w:hAnsi="宋体" w:cs="黑体" w:hint="eastAsia"/>
                <w:szCs w:val="21"/>
              </w:rPr>
              <w:tab/>
            </w:r>
            <w:r w:rsidRPr="00811AEB">
              <w:rPr>
                <w:rFonts w:ascii="宋体" w:hAnsi="宋体" w:hint="eastAsia"/>
                <w:szCs w:val="21"/>
              </w:rPr>
              <w:t>对授权人员身份进行复核</w:t>
            </w:r>
          </w:p>
          <w:p w:rsidR="00604ABC" w:rsidRDefault="00604ABC" w:rsidP="0064218E">
            <w:pPr>
              <w:adjustRightInd w:val="0"/>
              <w:snapToGrid w:val="0"/>
              <w:spacing w:beforeLines="30" w:afterLines="30" w:line="216" w:lineRule="auto"/>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cs="黑体" w:hint="eastAsia"/>
                <w:szCs w:val="21"/>
              </w:rPr>
              <w:t>□</w:t>
            </w:r>
            <w:r w:rsidRPr="00811AEB">
              <w:rPr>
                <w:rFonts w:ascii="宋体" w:hAnsi="宋体" w:cs="黑体" w:hint="eastAsia"/>
                <w:szCs w:val="21"/>
              </w:rPr>
              <w:tab/>
            </w:r>
            <w:r w:rsidRPr="00811AEB">
              <w:rPr>
                <w:rFonts w:ascii="宋体" w:hAnsi="宋体" w:hint="eastAsia"/>
                <w:szCs w:val="21"/>
              </w:rPr>
              <w:t>对预留印鉴进行复核</w:t>
            </w:r>
          </w:p>
          <w:p w:rsidR="00604ABC" w:rsidRDefault="00604ABC" w:rsidP="0064218E">
            <w:pPr>
              <w:pStyle w:val="ae"/>
              <w:adjustRightInd w:val="0"/>
              <w:snapToGrid w:val="0"/>
              <w:spacing w:beforeLines="30" w:afterLines="30" w:line="216" w:lineRule="auto"/>
              <w:ind w:firstLineChars="0" w:firstLine="0"/>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cs="黑体" w:hint="eastAsia"/>
                <w:szCs w:val="21"/>
              </w:rPr>
              <w:t>□</w:t>
            </w:r>
            <w:r w:rsidRPr="00811AEB">
              <w:rPr>
                <w:rFonts w:ascii="宋体" w:hAnsi="宋体" w:cs="黑体" w:hint="eastAsia"/>
                <w:szCs w:val="21"/>
              </w:rPr>
              <w:tab/>
            </w:r>
            <w:r w:rsidRPr="00811AEB">
              <w:rPr>
                <w:rFonts w:ascii="宋体" w:hAnsi="宋体" w:hint="eastAsia"/>
                <w:szCs w:val="21"/>
              </w:rPr>
              <w:t>其他</w:t>
            </w:r>
          </w:p>
          <w:p w:rsidR="00604ABC" w:rsidRDefault="00604ABC" w:rsidP="0064218E">
            <w:pPr>
              <w:adjustRightInd w:val="0"/>
              <w:snapToGrid w:val="0"/>
              <w:spacing w:beforeLines="30" w:afterLines="30" w:line="216" w:lineRule="auto"/>
              <w:rPr>
                <w:rFonts w:ascii="宋体" w:hAnsi="宋体"/>
                <w:b/>
                <w:sz w:val="32"/>
                <w:szCs w:val="21"/>
              </w:rPr>
            </w:pPr>
          </w:p>
        </w:tc>
        <w:tc>
          <w:tcPr>
            <w:tcW w:w="2374" w:type="pct"/>
            <w:gridSpan w:val="2"/>
          </w:tcPr>
          <w:p w:rsidR="00604ABC" w:rsidRDefault="00604ABC" w:rsidP="0064218E">
            <w:pPr>
              <w:adjustRightInd w:val="0"/>
              <w:snapToGrid w:val="0"/>
              <w:spacing w:beforeLines="30" w:afterLines="30" w:line="216" w:lineRule="auto"/>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经办：</w:t>
            </w:r>
          </w:p>
          <w:p w:rsidR="00604ABC" w:rsidRDefault="00604ABC" w:rsidP="0064218E">
            <w:pPr>
              <w:adjustRightInd w:val="0"/>
              <w:snapToGrid w:val="0"/>
              <w:spacing w:beforeLines="30" w:afterLines="30" w:line="216" w:lineRule="auto"/>
              <w:rPr>
                <w:rFonts w:ascii="宋体" w:hAnsi="宋体"/>
                <w:b/>
                <w:sz w:val="32"/>
                <w:szCs w:val="21"/>
              </w:rPr>
            </w:pPr>
          </w:p>
          <w:p w:rsidR="00604ABC" w:rsidRDefault="00811AEB" w:rsidP="0064218E">
            <w:pPr>
              <w:adjustRightInd w:val="0"/>
              <w:snapToGrid w:val="0"/>
              <w:spacing w:beforeLines="30" w:afterLines="30" w:line="216" w:lineRule="auto"/>
              <w:rPr>
                <w:rFonts w:ascii="宋体" w:hAnsi="宋体"/>
                <w:szCs w:val="21"/>
              </w:rPr>
            </w:pPr>
            <w:r w:rsidRPr="00811AEB">
              <w:rPr>
                <w:rFonts w:ascii="宋体" w:hAnsi="宋体" w:hint="eastAsia"/>
                <w:szCs w:val="21"/>
              </w:rPr>
              <w:t>审批：（</w:t>
            </w:r>
            <w:proofErr w:type="gramStart"/>
            <w:r w:rsidRPr="00811AEB">
              <w:rPr>
                <w:rFonts w:ascii="宋体" w:hAnsi="宋体" w:hint="eastAsia"/>
                <w:szCs w:val="21"/>
              </w:rPr>
              <w:t>盖业务</w:t>
            </w:r>
            <w:proofErr w:type="gramEnd"/>
            <w:r w:rsidRPr="00811AEB">
              <w:rPr>
                <w:rFonts w:ascii="宋体" w:hAnsi="宋体" w:hint="eastAsia"/>
                <w:szCs w:val="21"/>
              </w:rPr>
              <w:t>章）</w:t>
            </w:r>
          </w:p>
          <w:p w:rsidR="00604ABC" w:rsidRDefault="00604ABC" w:rsidP="0064218E">
            <w:pPr>
              <w:adjustRightInd w:val="0"/>
              <w:snapToGrid w:val="0"/>
              <w:spacing w:beforeLines="30" w:afterLines="30" w:line="216" w:lineRule="auto"/>
              <w:rPr>
                <w:rFonts w:ascii="宋体" w:hAnsi="宋体"/>
                <w:b/>
                <w:sz w:val="32"/>
                <w:szCs w:val="21"/>
              </w:rPr>
            </w:pPr>
          </w:p>
          <w:p w:rsidR="00604ABC" w:rsidRDefault="00604ABC" w:rsidP="0064218E">
            <w:pPr>
              <w:adjustRightInd w:val="0"/>
              <w:snapToGrid w:val="0"/>
              <w:spacing w:beforeLines="30" w:afterLines="30" w:line="216" w:lineRule="auto"/>
              <w:rPr>
                <w:rFonts w:ascii="宋体" w:hAnsi="宋体"/>
                <w:b/>
                <w:sz w:val="32"/>
                <w:szCs w:val="21"/>
              </w:rPr>
            </w:pPr>
          </w:p>
          <w:p w:rsidR="00604ABC" w:rsidRDefault="00604ABC" w:rsidP="0064218E">
            <w:pPr>
              <w:adjustRightInd w:val="0"/>
              <w:snapToGrid w:val="0"/>
              <w:spacing w:beforeLines="30" w:afterLines="30" w:line="216" w:lineRule="auto"/>
              <w:rPr>
                <w:rFonts w:ascii="宋体" w:hAnsi="宋体"/>
                <w:b/>
                <w:sz w:val="32"/>
                <w:szCs w:val="21"/>
              </w:rPr>
            </w:pPr>
          </w:p>
        </w:tc>
      </w:tr>
    </w:tbl>
    <w:p w:rsidR="00990362" w:rsidRDefault="00990362" w:rsidP="002F3CCC">
      <w:pPr>
        <w:adjustRightInd w:val="0"/>
        <w:snapToGrid w:val="0"/>
        <w:spacing w:beforeLines="30" w:afterLines="30" w:line="360" w:lineRule="auto"/>
        <w:rPr>
          <w:rFonts w:ascii="宋体" w:hAnsi="宋体"/>
          <w:szCs w:val="21"/>
        </w:rPr>
      </w:pPr>
    </w:p>
    <w:sectPr w:rsidR="00990362" w:rsidSect="001906EB">
      <w:footerReference w:type="default" r:id="rId17"/>
      <w:type w:val="continuous"/>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7EEFB" w15:done="0"/>
  <w15:commentEx w15:paraId="6567ECA5" w15:done="0"/>
  <w15:commentEx w15:paraId="5EEE717F" w15:done="0"/>
  <w15:commentEx w15:paraId="7C850321" w15:done="0"/>
  <w15:commentEx w15:paraId="15D5FB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65" w:rsidRDefault="001F7865">
      <w:r>
        <w:separator/>
      </w:r>
    </w:p>
  </w:endnote>
  <w:endnote w:type="continuationSeparator" w:id="1">
    <w:p w:rsidR="001F7865" w:rsidRDefault="001F7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仿宋简体">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B7" w:rsidRDefault="002F3CCC">
    <w:pPr>
      <w:pStyle w:val="ad"/>
      <w:framePr w:wrap="around" w:vAnchor="text" w:hAnchor="margin" w:xAlign="center" w:y="1"/>
      <w:rPr>
        <w:rStyle w:val="a3"/>
      </w:rPr>
    </w:pPr>
    <w:r>
      <w:rPr>
        <w:rStyle w:val="a3"/>
      </w:rPr>
      <w:fldChar w:fldCharType="begin"/>
    </w:r>
    <w:r w:rsidR="000823B7">
      <w:rPr>
        <w:rStyle w:val="a3"/>
      </w:rPr>
      <w:instrText xml:space="preserve">PAGE  </w:instrText>
    </w:r>
    <w:r>
      <w:rPr>
        <w:rStyle w:val="a3"/>
      </w:rPr>
      <w:fldChar w:fldCharType="end"/>
    </w:r>
  </w:p>
  <w:p w:rsidR="000823B7" w:rsidRDefault="000823B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B7" w:rsidRDefault="002F3CCC" w:rsidP="00865ECD">
    <w:pPr>
      <w:pStyle w:val="ad"/>
      <w:jc w:val="center"/>
    </w:pPr>
    <w:r w:rsidRPr="002F3CCC">
      <w:fldChar w:fldCharType="begin"/>
    </w:r>
    <w:r w:rsidR="000823B7">
      <w:instrText xml:space="preserve"> PAGE   \* MERGEFORMAT </w:instrText>
    </w:r>
    <w:r w:rsidRPr="002F3CCC">
      <w:fldChar w:fldCharType="separate"/>
    </w:r>
    <w:r w:rsidR="0064218E" w:rsidRPr="0064218E">
      <w:rPr>
        <w:noProof/>
        <w:lang w:val="zh-CN"/>
      </w:rPr>
      <w:t>10</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B7" w:rsidRPr="00865ECD" w:rsidRDefault="002F3CCC">
    <w:pPr>
      <w:pStyle w:val="ad"/>
      <w:jc w:val="center"/>
      <w:rPr>
        <w:szCs w:val="18"/>
      </w:rPr>
    </w:pPr>
    <w:r w:rsidRPr="00865ECD">
      <w:rPr>
        <w:szCs w:val="18"/>
      </w:rPr>
      <w:fldChar w:fldCharType="begin"/>
    </w:r>
    <w:r w:rsidR="000823B7" w:rsidRPr="00865ECD">
      <w:rPr>
        <w:szCs w:val="18"/>
      </w:rPr>
      <w:instrText xml:space="preserve"> PAGE   \* MERGEFORMAT </w:instrText>
    </w:r>
    <w:r w:rsidRPr="00865ECD">
      <w:rPr>
        <w:szCs w:val="18"/>
      </w:rPr>
      <w:fldChar w:fldCharType="separate"/>
    </w:r>
    <w:r w:rsidR="0064218E" w:rsidRPr="0064218E">
      <w:rPr>
        <w:noProof/>
        <w:szCs w:val="18"/>
        <w:lang w:val="zh-CN"/>
      </w:rPr>
      <w:t>69</w:t>
    </w:r>
    <w:r w:rsidRPr="00865ECD">
      <w:rPr>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65" w:rsidRDefault="001F7865">
      <w:r>
        <w:separator/>
      </w:r>
    </w:p>
  </w:footnote>
  <w:footnote w:type="continuationSeparator" w:id="1">
    <w:p w:rsidR="001F7865" w:rsidRDefault="001F7865">
      <w:r>
        <w:continuationSeparator/>
      </w:r>
    </w:p>
  </w:footnote>
  <w:footnote w:id="2">
    <w:p w:rsidR="000823B7" w:rsidRDefault="000823B7" w:rsidP="00AD274D">
      <w:pPr>
        <w:pStyle w:val="af8"/>
      </w:pPr>
      <w:r>
        <w:rPr>
          <w:rStyle w:val="af9"/>
        </w:rPr>
        <w:footnoteRef/>
      </w:r>
      <w:r>
        <w:t xml:space="preserve"> </w:t>
      </w:r>
      <w:r>
        <w:rPr>
          <w:rFonts w:hint="eastAsia"/>
        </w:rPr>
        <w:t>请根据本合同第六章“基金份额的募集”关于募集期间认购利息的具体描述选填</w:t>
      </w:r>
      <w:proofErr w:type="gramStart"/>
      <w:r>
        <w:rPr>
          <w:rFonts w:hint="eastAsia"/>
        </w:rPr>
        <w:t>折基金</w:t>
      </w:r>
      <w:proofErr w:type="gramEnd"/>
      <w:r>
        <w:rPr>
          <w:rFonts w:hint="eastAsia"/>
        </w:rPr>
        <w:t>份额或</w:t>
      </w:r>
      <w:proofErr w:type="gramStart"/>
      <w:r>
        <w:rPr>
          <w:rFonts w:hint="eastAsia"/>
        </w:rPr>
        <w:t>归基金</w:t>
      </w:r>
      <w:proofErr w:type="gramEnd"/>
      <w:r>
        <w:rPr>
          <w:rFonts w:hint="eastAsia"/>
        </w:rPr>
        <w:t>资产。</w:t>
      </w:r>
    </w:p>
  </w:footnote>
  <w:footnote w:id="3">
    <w:p w:rsidR="000823B7" w:rsidRDefault="000823B7" w:rsidP="00AD274D">
      <w:pPr>
        <w:pStyle w:val="af8"/>
        <w:ind w:firstLine="360"/>
      </w:pPr>
      <w:r>
        <w:rPr>
          <w:rStyle w:val="af9"/>
        </w:rPr>
        <w:footnoteRef/>
      </w:r>
      <w:r>
        <w:t xml:space="preserve"> </w:t>
      </w:r>
      <w:r>
        <w:rPr>
          <w:rFonts w:hint="eastAsia"/>
        </w:rPr>
        <w:t>请根据本合同第六章“基金份额的募集”关于募集期间认购利息的具体描述选填</w:t>
      </w:r>
      <w:proofErr w:type="gramStart"/>
      <w:r>
        <w:rPr>
          <w:rFonts w:hint="eastAsia"/>
        </w:rPr>
        <w:t>折基金</w:t>
      </w:r>
      <w:proofErr w:type="gramEnd"/>
      <w:r>
        <w:rPr>
          <w:rFonts w:hint="eastAsia"/>
        </w:rPr>
        <w:t>份额或</w:t>
      </w:r>
      <w:proofErr w:type="gramStart"/>
      <w:r>
        <w:rPr>
          <w:rFonts w:hint="eastAsia"/>
        </w:rPr>
        <w:t>归基金</w:t>
      </w:r>
      <w:proofErr w:type="gramEnd"/>
      <w:r>
        <w:rPr>
          <w:rFonts w:hint="eastAsia"/>
        </w:rPr>
        <w:t>资产。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B7" w:rsidRDefault="000823B7" w:rsidP="0064218E">
    <w:pPr>
      <w:pBdr>
        <w:bottom w:val="single" w:sz="4" w:space="1" w:color="auto"/>
      </w:pBdr>
      <w:adjustRightInd w:val="0"/>
      <w:snapToGrid w:val="0"/>
      <w:spacing w:beforeLines="30" w:afterLines="30"/>
      <w:rPr>
        <w:sz w:val="18"/>
        <w:szCs w:val="18"/>
      </w:rPr>
    </w:pPr>
    <w:proofErr w:type="gramStart"/>
    <w:r w:rsidRPr="00865ECD">
      <w:rPr>
        <w:rFonts w:ascii="宋体" w:hAnsi="宋体" w:hint="eastAsia"/>
        <w:bCs/>
        <w:sz w:val="18"/>
        <w:szCs w:val="18"/>
      </w:rPr>
      <w:t>赞晨五号</w:t>
    </w:r>
    <w:proofErr w:type="gramEnd"/>
    <w:r w:rsidRPr="00865ECD">
      <w:rPr>
        <w:rFonts w:ascii="宋体" w:hAnsi="宋体" w:hint="eastAsia"/>
        <w:bCs/>
        <w:sz w:val="18"/>
        <w:szCs w:val="18"/>
      </w:rPr>
      <w:t xml:space="preserve">债券型私募基金            </w:t>
    </w:r>
    <w:r>
      <w:rPr>
        <w:rFonts w:ascii="宋体" w:hAnsi="宋体" w:hint="eastAsia"/>
        <w:bCs/>
        <w:sz w:val="18"/>
        <w:szCs w:val="18"/>
      </w:rPr>
      <w:t xml:space="preserve">                                            </w:t>
    </w:r>
    <w:r w:rsidRPr="00865ECD">
      <w:rPr>
        <w:rFonts w:ascii="宋体" w:hAnsi="宋体" w:hint="eastAsia"/>
        <w:bCs/>
        <w:sz w:val="18"/>
        <w:szCs w:val="18"/>
      </w:rPr>
      <w:t xml:space="preserve">      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00000009"/>
    <w:multiLevelType w:val="multilevel"/>
    <w:tmpl w:val="00000009"/>
    <w:lvl w:ilvl="0">
      <w:start w:val="1"/>
      <w:numFmt w:val="ideographDigital"/>
      <w:suff w:val="nothing"/>
      <w:lvlText w:val="%1"/>
      <w:lvlJc w:val="left"/>
      <w:rPr>
        <w:rFonts w:cs="Times New Roman" w:hint="eastAsia"/>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002A0021"/>
    <w:multiLevelType w:val="hybridMultilevel"/>
    <w:tmpl w:val="468244FE"/>
    <w:lvl w:ilvl="0" w:tplc="CB9E20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E110ED"/>
    <w:multiLevelType w:val="hybridMultilevel"/>
    <w:tmpl w:val="A5B0EEDE"/>
    <w:lvl w:ilvl="0" w:tplc="980A5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C521D9"/>
    <w:multiLevelType w:val="hybridMultilevel"/>
    <w:tmpl w:val="DEAE401E"/>
    <w:lvl w:ilvl="0" w:tplc="156E9D74">
      <w:start w:val="1"/>
      <w:numFmt w:val="decimal"/>
      <w:lvlText w:val="%1、"/>
      <w:lvlJc w:val="left"/>
      <w:pPr>
        <w:ind w:left="1545" w:hanging="94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98B109E"/>
    <w:multiLevelType w:val="hybridMultilevel"/>
    <w:tmpl w:val="AC0253B4"/>
    <w:lvl w:ilvl="0" w:tplc="9086D2E8">
      <w:start w:val="1"/>
      <w:numFmt w:val="decimal"/>
      <w:lvlText w:val="%1、"/>
      <w:lvlJc w:val="left"/>
      <w:pPr>
        <w:ind w:left="1215" w:hanging="67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1C791191"/>
    <w:multiLevelType w:val="hybridMultilevel"/>
    <w:tmpl w:val="7602CBAE"/>
    <w:lvl w:ilvl="0" w:tplc="3CDC32A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DB27367"/>
    <w:multiLevelType w:val="hybridMultilevel"/>
    <w:tmpl w:val="64F233C0"/>
    <w:lvl w:ilvl="0" w:tplc="D618E0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43416D4"/>
    <w:multiLevelType w:val="hybridMultilevel"/>
    <w:tmpl w:val="135C026A"/>
    <w:lvl w:ilvl="0" w:tplc="094C0B28">
      <w:start w:val="1"/>
      <w:numFmt w:val="decimalEnclosedCircle"/>
      <w:lvlText w:val="%1"/>
      <w:lvlJc w:val="left"/>
      <w:pPr>
        <w:ind w:left="840" w:hanging="420"/>
      </w:pPr>
      <w:rPr>
        <w:rFonts w:ascii="宋体" w:eastAsia="宋体" w:hAnsi="宋体" w:cs="Times New Roman"/>
      </w:rPr>
    </w:lvl>
    <w:lvl w:ilvl="1" w:tplc="04090019">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0334091"/>
    <w:multiLevelType w:val="hybridMultilevel"/>
    <w:tmpl w:val="4BB48B08"/>
    <w:lvl w:ilvl="0" w:tplc="25DA7BB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6832A6"/>
    <w:multiLevelType w:val="hybridMultilevel"/>
    <w:tmpl w:val="40822458"/>
    <w:lvl w:ilvl="0" w:tplc="05DC4BF4">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1">
    <w:nsid w:val="34FE31D0"/>
    <w:multiLevelType w:val="hybridMultilevel"/>
    <w:tmpl w:val="092E62EE"/>
    <w:lvl w:ilvl="0" w:tplc="3EF22338">
      <w:start w:val="1"/>
      <w:numFmt w:val="chineseCountingThousand"/>
      <w:lvlText w:val="第%1条"/>
      <w:lvlJc w:val="left"/>
      <w:pPr>
        <w:ind w:left="720" w:hanging="720"/>
      </w:pPr>
      <w:rPr>
        <w:rFonts w:ascii="黑体" w:eastAsia="黑体" w:hAnsi="宋体" w:cs="Times New Roman" w:hint="eastAsia"/>
        <w:b/>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9513DF"/>
    <w:multiLevelType w:val="hybridMultilevel"/>
    <w:tmpl w:val="3626D14E"/>
    <w:lvl w:ilvl="0" w:tplc="4A200AB6">
      <w:numFmt w:val="bullet"/>
      <w:lvlText w:val="□"/>
      <w:lvlJc w:val="left"/>
      <w:pPr>
        <w:ind w:left="660" w:hanging="360"/>
      </w:pPr>
      <w:rPr>
        <w:rFonts w:ascii="宋体" w:eastAsia="宋体" w:hAnsi="宋体" w:cs="黑体" w:hint="eastAsia"/>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3">
    <w:nsid w:val="421C61C5"/>
    <w:multiLevelType w:val="hybridMultilevel"/>
    <w:tmpl w:val="29947550"/>
    <w:lvl w:ilvl="0" w:tplc="46EE67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A127F5"/>
    <w:multiLevelType w:val="hybridMultilevel"/>
    <w:tmpl w:val="66EE2932"/>
    <w:lvl w:ilvl="0" w:tplc="72222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F855AB"/>
    <w:multiLevelType w:val="hybridMultilevel"/>
    <w:tmpl w:val="8060541C"/>
    <w:lvl w:ilvl="0" w:tplc="B916F36A">
      <w:start w:val="1"/>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nsid w:val="487152CE"/>
    <w:multiLevelType w:val="hybridMultilevel"/>
    <w:tmpl w:val="17E04BC6"/>
    <w:lvl w:ilvl="0" w:tplc="415A8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8B35E0"/>
    <w:multiLevelType w:val="hybridMultilevel"/>
    <w:tmpl w:val="77569096"/>
    <w:lvl w:ilvl="0" w:tplc="94866796">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5A066875"/>
    <w:multiLevelType w:val="hybridMultilevel"/>
    <w:tmpl w:val="55AAB0A4"/>
    <w:lvl w:ilvl="0" w:tplc="B9CE9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493D90"/>
    <w:multiLevelType w:val="hybridMultilevel"/>
    <w:tmpl w:val="A4D89466"/>
    <w:lvl w:ilvl="0" w:tplc="595EE848">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9E17DB"/>
    <w:multiLevelType w:val="hybridMultilevel"/>
    <w:tmpl w:val="DAC663CC"/>
    <w:lvl w:ilvl="0" w:tplc="E2DEE350">
      <w:start w:val="1"/>
      <w:numFmt w:val="upperLetter"/>
      <w:lvlText w:val="%1."/>
      <w:lvlJc w:val="left"/>
      <w:pPr>
        <w:ind w:left="840" w:hanging="420"/>
      </w:pPr>
      <w:rPr>
        <w:rFonts w:ascii="宋体" w:eastAsia="宋体" w:hAnsi="宋体" w:cs="Times New Roman"/>
      </w:rPr>
    </w:lvl>
    <w:lvl w:ilvl="1" w:tplc="04090019">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69076F00"/>
    <w:multiLevelType w:val="hybridMultilevel"/>
    <w:tmpl w:val="B8E0FB22"/>
    <w:lvl w:ilvl="0" w:tplc="B916F36A">
      <w:start w:val="1"/>
      <w:numFmt w:val="decimalEnclosedCircle"/>
      <w:lvlText w:val="%1"/>
      <w:lvlJc w:val="left"/>
      <w:pPr>
        <w:ind w:left="1080" w:hanging="60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6B9C7FB4"/>
    <w:multiLevelType w:val="hybridMultilevel"/>
    <w:tmpl w:val="3374398A"/>
    <w:lvl w:ilvl="0" w:tplc="D2F217AA">
      <w:start w:val="1"/>
      <w:numFmt w:val="decimal"/>
      <w:lvlText w:val="%1."/>
      <w:lvlJc w:val="left"/>
      <w:pPr>
        <w:ind w:left="360" w:hanging="360"/>
      </w:pPr>
      <w:rPr>
        <w:rFonts w:ascii="Cambria Math" w:hAnsi="Cambria Math"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930865"/>
    <w:multiLevelType w:val="hybridMultilevel"/>
    <w:tmpl w:val="09FC4CB2"/>
    <w:lvl w:ilvl="0" w:tplc="276E0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0C87D72"/>
    <w:multiLevelType w:val="hybridMultilevel"/>
    <w:tmpl w:val="7AF8EC62"/>
    <w:lvl w:ilvl="0" w:tplc="D7DA7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AF7880"/>
    <w:multiLevelType w:val="hybridMultilevel"/>
    <w:tmpl w:val="19286A32"/>
    <w:lvl w:ilvl="0" w:tplc="F5FEC0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7">
    <w:nsid w:val="7BE43A08"/>
    <w:multiLevelType w:val="hybridMultilevel"/>
    <w:tmpl w:val="AA3C4B18"/>
    <w:lvl w:ilvl="0" w:tplc="2D162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CF17665"/>
    <w:multiLevelType w:val="hybridMultilevel"/>
    <w:tmpl w:val="9EA83800"/>
    <w:lvl w:ilvl="0" w:tplc="4F4EE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0"/>
  </w:num>
  <w:num w:numId="4">
    <w:abstractNumId w:val="21"/>
  </w:num>
  <w:num w:numId="5">
    <w:abstractNumId w:val="8"/>
  </w:num>
  <w:num w:numId="6">
    <w:abstractNumId w:val="10"/>
  </w:num>
  <w:num w:numId="7">
    <w:abstractNumId w:val="4"/>
  </w:num>
  <w:num w:numId="8">
    <w:abstractNumId w:val="12"/>
  </w:num>
  <w:num w:numId="9">
    <w:abstractNumId w:val="25"/>
  </w:num>
  <w:num w:numId="10">
    <w:abstractNumId w:val="6"/>
  </w:num>
  <w:num w:numId="11">
    <w:abstractNumId w:val="16"/>
  </w:num>
  <w:num w:numId="12">
    <w:abstractNumId w:val="7"/>
  </w:num>
  <w:num w:numId="13">
    <w:abstractNumId w:val="22"/>
  </w:num>
  <w:num w:numId="14">
    <w:abstractNumId w:val="15"/>
  </w:num>
  <w:num w:numId="15">
    <w:abstractNumId w:val="17"/>
  </w:num>
  <w:num w:numId="16">
    <w:abstractNumId w:val="5"/>
  </w:num>
  <w:num w:numId="17">
    <w:abstractNumId w:val="14"/>
  </w:num>
  <w:num w:numId="18">
    <w:abstractNumId w:val="11"/>
  </w:num>
  <w:num w:numId="19">
    <w:abstractNumId w:val="26"/>
  </w:num>
  <w:num w:numId="20">
    <w:abstractNumId w:val="13"/>
  </w:num>
  <w:num w:numId="21">
    <w:abstractNumId w:val="23"/>
  </w:num>
  <w:num w:numId="22">
    <w:abstractNumId w:val="18"/>
  </w:num>
  <w:num w:numId="23">
    <w:abstractNumId w:val="9"/>
  </w:num>
  <w:num w:numId="24">
    <w:abstractNumId w:val="2"/>
  </w:num>
  <w:num w:numId="25">
    <w:abstractNumId w:val="28"/>
  </w:num>
  <w:num w:numId="26">
    <w:abstractNumId w:val="27"/>
  </w:num>
  <w:num w:numId="27">
    <w:abstractNumId w:val="24"/>
  </w:num>
  <w:num w:numId="28">
    <w:abstractNumId w:val="3"/>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8">
    <w15:presenceInfo w15:providerId="None" w15:userId="008"/>
  </w15:person>
  <w15:person w15:author="jijia008">
    <w15:presenceInfo w15:providerId="None" w15:userId="jijia0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0C"/>
    <w:rsid w:val="00000A16"/>
    <w:rsid w:val="00000F08"/>
    <w:rsid w:val="00001090"/>
    <w:rsid w:val="0000171B"/>
    <w:rsid w:val="000024B6"/>
    <w:rsid w:val="00002735"/>
    <w:rsid w:val="000028F0"/>
    <w:rsid w:val="00002B9A"/>
    <w:rsid w:val="00002BF6"/>
    <w:rsid w:val="00002D0E"/>
    <w:rsid w:val="0000347F"/>
    <w:rsid w:val="00004823"/>
    <w:rsid w:val="0000545A"/>
    <w:rsid w:val="0000566A"/>
    <w:rsid w:val="00006E07"/>
    <w:rsid w:val="000075D6"/>
    <w:rsid w:val="000078C4"/>
    <w:rsid w:val="00007D71"/>
    <w:rsid w:val="00007EAA"/>
    <w:rsid w:val="00010087"/>
    <w:rsid w:val="000101F2"/>
    <w:rsid w:val="00011488"/>
    <w:rsid w:val="00011632"/>
    <w:rsid w:val="00011B25"/>
    <w:rsid w:val="00011CBD"/>
    <w:rsid w:val="00012177"/>
    <w:rsid w:val="0001232F"/>
    <w:rsid w:val="0001246E"/>
    <w:rsid w:val="00012690"/>
    <w:rsid w:val="00013066"/>
    <w:rsid w:val="00013077"/>
    <w:rsid w:val="0001332D"/>
    <w:rsid w:val="00013BDD"/>
    <w:rsid w:val="000144DF"/>
    <w:rsid w:val="000148B9"/>
    <w:rsid w:val="00014E3F"/>
    <w:rsid w:val="00015A0E"/>
    <w:rsid w:val="00016161"/>
    <w:rsid w:val="0001695E"/>
    <w:rsid w:val="000174C6"/>
    <w:rsid w:val="00017B20"/>
    <w:rsid w:val="00017EC8"/>
    <w:rsid w:val="000215AB"/>
    <w:rsid w:val="000217EE"/>
    <w:rsid w:val="00021EB4"/>
    <w:rsid w:val="0002218E"/>
    <w:rsid w:val="00022E5D"/>
    <w:rsid w:val="00023D84"/>
    <w:rsid w:val="00023EEC"/>
    <w:rsid w:val="00023F2A"/>
    <w:rsid w:val="00023FF6"/>
    <w:rsid w:val="00024964"/>
    <w:rsid w:val="00024BE2"/>
    <w:rsid w:val="00024E0A"/>
    <w:rsid w:val="000250A0"/>
    <w:rsid w:val="00025295"/>
    <w:rsid w:val="00025929"/>
    <w:rsid w:val="00025A9D"/>
    <w:rsid w:val="00025E3F"/>
    <w:rsid w:val="00026022"/>
    <w:rsid w:val="00027403"/>
    <w:rsid w:val="00027939"/>
    <w:rsid w:val="00027F12"/>
    <w:rsid w:val="00030103"/>
    <w:rsid w:val="00030CFF"/>
    <w:rsid w:val="00030D64"/>
    <w:rsid w:val="00030F92"/>
    <w:rsid w:val="00031718"/>
    <w:rsid w:val="0003182B"/>
    <w:rsid w:val="00031A80"/>
    <w:rsid w:val="00031BDF"/>
    <w:rsid w:val="00031E63"/>
    <w:rsid w:val="0003208B"/>
    <w:rsid w:val="0003271D"/>
    <w:rsid w:val="00032EA3"/>
    <w:rsid w:val="00032FE8"/>
    <w:rsid w:val="00033262"/>
    <w:rsid w:val="00033C47"/>
    <w:rsid w:val="00034185"/>
    <w:rsid w:val="000341A3"/>
    <w:rsid w:val="000349F3"/>
    <w:rsid w:val="00034D9C"/>
    <w:rsid w:val="0003592D"/>
    <w:rsid w:val="00035AB7"/>
    <w:rsid w:val="00035E65"/>
    <w:rsid w:val="00036682"/>
    <w:rsid w:val="00036D05"/>
    <w:rsid w:val="00037098"/>
    <w:rsid w:val="000375EE"/>
    <w:rsid w:val="0003798C"/>
    <w:rsid w:val="00037A78"/>
    <w:rsid w:val="00037AE8"/>
    <w:rsid w:val="0004011F"/>
    <w:rsid w:val="000412CD"/>
    <w:rsid w:val="00041897"/>
    <w:rsid w:val="00041A1A"/>
    <w:rsid w:val="0004226D"/>
    <w:rsid w:val="000427F4"/>
    <w:rsid w:val="00043ABB"/>
    <w:rsid w:val="00043E05"/>
    <w:rsid w:val="000442F3"/>
    <w:rsid w:val="0004491F"/>
    <w:rsid w:val="00044E16"/>
    <w:rsid w:val="00044E61"/>
    <w:rsid w:val="00044EF2"/>
    <w:rsid w:val="00045243"/>
    <w:rsid w:val="00045522"/>
    <w:rsid w:val="0004579F"/>
    <w:rsid w:val="000458F9"/>
    <w:rsid w:val="00045A42"/>
    <w:rsid w:val="00045FCB"/>
    <w:rsid w:val="00046430"/>
    <w:rsid w:val="00046A6D"/>
    <w:rsid w:val="00046BAD"/>
    <w:rsid w:val="00047282"/>
    <w:rsid w:val="00047394"/>
    <w:rsid w:val="00047858"/>
    <w:rsid w:val="00050513"/>
    <w:rsid w:val="0005111C"/>
    <w:rsid w:val="000519A7"/>
    <w:rsid w:val="00051C82"/>
    <w:rsid w:val="00051CAC"/>
    <w:rsid w:val="0005275C"/>
    <w:rsid w:val="000527AB"/>
    <w:rsid w:val="00052A41"/>
    <w:rsid w:val="00052D67"/>
    <w:rsid w:val="00052D69"/>
    <w:rsid w:val="0005347E"/>
    <w:rsid w:val="00053623"/>
    <w:rsid w:val="000538C6"/>
    <w:rsid w:val="0005393D"/>
    <w:rsid w:val="00053C74"/>
    <w:rsid w:val="00054D5F"/>
    <w:rsid w:val="00054E87"/>
    <w:rsid w:val="00055608"/>
    <w:rsid w:val="00055E00"/>
    <w:rsid w:val="00055E32"/>
    <w:rsid w:val="00055F73"/>
    <w:rsid w:val="0005642B"/>
    <w:rsid w:val="00056638"/>
    <w:rsid w:val="000568B6"/>
    <w:rsid w:val="00056E85"/>
    <w:rsid w:val="0005786A"/>
    <w:rsid w:val="00060402"/>
    <w:rsid w:val="0006082A"/>
    <w:rsid w:val="000608E5"/>
    <w:rsid w:val="0006094C"/>
    <w:rsid w:val="00060B4A"/>
    <w:rsid w:val="00060F59"/>
    <w:rsid w:val="000619C4"/>
    <w:rsid w:val="00061E8C"/>
    <w:rsid w:val="00062715"/>
    <w:rsid w:val="00062A17"/>
    <w:rsid w:val="0006320E"/>
    <w:rsid w:val="00064AA4"/>
    <w:rsid w:val="00064C2D"/>
    <w:rsid w:val="00064D58"/>
    <w:rsid w:val="00065098"/>
    <w:rsid w:val="00065550"/>
    <w:rsid w:val="00066485"/>
    <w:rsid w:val="00066649"/>
    <w:rsid w:val="00066750"/>
    <w:rsid w:val="00066BB9"/>
    <w:rsid w:val="00066E2A"/>
    <w:rsid w:val="00066E99"/>
    <w:rsid w:val="00067378"/>
    <w:rsid w:val="0006754D"/>
    <w:rsid w:val="00067D6A"/>
    <w:rsid w:val="00070621"/>
    <w:rsid w:val="0007084C"/>
    <w:rsid w:val="000708F0"/>
    <w:rsid w:val="00070B9A"/>
    <w:rsid w:val="00070F2B"/>
    <w:rsid w:val="00071150"/>
    <w:rsid w:val="00071C6A"/>
    <w:rsid w:val="00072217"/>
    <w:rsid w:val="000722AC"/>
    <w:rsid w:val="000724B9"/>
    <w:rsid w:val="00072D47"/>
    <w:rsid w:val="0007328B"/>
    <w:rsid w:val="00073C13"/>
    <w:rsid w:val="00073D95"/>
    <w:rsid w:val="00073F60"/>
    <w:rsid w:val="00074597"/>
    <w:rsid w:val="00074A57"/>
    <w:rsid w:val="00074B70"/>
    <w:rsid w:val="0007585A"/>
    <w:rsid w:val="00075C6E"/>
    <w:rsid w:val="00076AE4"/>
    <w:rsid w:val="00076CA0"/>
    <w:rsid w:val="00076F7D"/>
    <w:rsid w:val="00077729"/>
    <w:rsid w:val="00077C4E"/>
    <w:rsid w:val="00077F07"/>
    <w:rsid w:val="00080002"/>
    <w:rsid w:val="00080065"/>
    <w:rsid w:val="000801AE"/>
    <w:rsid w:val="00080661"/>
    <w:rsid w:val="000806A5"/>
    <w:rsid w:val="00081407"/>
    <w:rsid w:val="00081488"/>
    <w:rsid w:val="00081AC7"/>
    <w:rsid w:val="000823B7"/>
    <w:rsid w:val="00082A7B"/>
    <w:rsid w:val="00083BC7"/>
    <w:rsid w:val="000840B6"/>
    <w:rsid w:val="000843A4"/>
    <w:rsid w:val="000843C7"/>
    <w:rsid w:val="00085031"/>
    <w:rsid w:val="0008536C"/>
    <w:rsid w:val="00085593"/>
    <w:rsid w:val="00085892"/>
    <w:rsid w:val="00085FA0"/>
    <w:rsid w:val="000866C8"/>
    <w:rsid w:val="00086730"/>
    <w:rsid w:val="0008715D"/>
    <w:rsid w:val="00087D87"/>
    <w:rsid w:val="00087DC4"/>
    <w:rsid w:val="0009079E"/>
    <w:rsid w:val="00090A18"/>
    <w:rsid w:val="000917D4"/>
    <w:rsid w:val="00091B60"/>
    <w:rsid w:val="00092235"/>
    <w:rsid w:val="000923F1"/>
    <w:rsid w:val="0009277E"/>
    <w:rsid w:val="00092C52"/>
    <w:rsid w:val="0009361A"/>
    <w:rsid w:val="000944DF"/>
    <w:rsid w:val="000949E2"/>
    <w:rsid w:val="00094C7A"/>
    <w:rsid w:val="0009501F"/>
    <w:rsid w:val="00095244"/>
    <w:rsid w:val="000958AF"/>
    <w:rsid w:val="00095C0D"/>
    <w:rsid w:val="0009612A"/>
    <w:rsid w:val="00096935"/>
    <w:rsid w:val="000976B3"/>
    <w:rsid w:val="0009786A"/>
    <w:rsid w:val="00097DF5"/>
    <w:rsid w:val="00097EB7"/>
    <w:rsid w:val="00097EF1"/>
    <w:rsid w:val="000A0228"/>
    <w:rsid w:val="000A05FA"/>
    <w:rsid w:val="000A0667"/>
    <w:rsid w:val="000A0E3A"/>
    <w:rsid w:val="000A1722"/>
    <w:rsid w:val="000A1C9C"/>
    <w:rsid w:val="000A2022"/>
    <w:rsid w:val="000A20AD"/>
    <w:rsid w:val="000A20E4"/>
    <w:rsid w:val="000A226D"/>
    <w:rsid w:val="000A26B2"/>
    <w:rsid w:val="000A2F0C"/>
    <w:rsid w:val="000A2FF2"/>
    <w:rsid w:val="000A3466"/>
    <w:rsid w:val="000A3F12"/>
    <w:rsid w:val="000A448F"/>
    <w:rsid w:val="000A4618"/>
    <w:rsid w:val="000A4661"/>
    <w:rsid w:val="000A469D"/>
    <w:rsid w:val="000A510B"/>
    <w:rsid w:val="000A5C98"/>
    <w:rsid w:val="000A6283"/>
    <w:rsid w:val="000A6A1C"/>
    <w:rsid w:val="000A6D9B"/>
    <w:rsid w:val="000A6F16"/>
    <w:rsid w:val="000A7073"/>
    <w:rsid w:val="000A7D20"/>
    <w:rsid w:val="000A7F9E"/>
    <w:rsid w:val="000B1077"/>
    <w:rsid w:val="000B1621"/>
    <w:rsid w:val="000B18AA"/>
    <w:rsid w:val="000B24EB"/>
    <w:rsid w:val="000B26F2"/>
    <w:rsid w:val="000B3037"/>
    <w:rsid w:val="000B37B7"/>
    <w:rsid w:val="000B38EA"/>
    <w:rsid w:val="000B4985"/>
    <w:rsid w:val="000B4A16"/>
    <w:rsid w:val="000B4AB0"/>
    <w:rsid w:val="000B587B"/>
    <w:rsid w:val="000B64A5"/>
    <w:rsid w:val="000B6F22"/>
    <w:rsid w:val="000B704B"/>
    <w:rsid w:val="000C1387"/>
    <w:rsid w:val="000C139F"/>
    <w:rsid w:val="000C1464"/>
    <w:rsid w:val="000C1A3E"/>
    <w:rsid w:val="000C1B73"/>
    <w:rsid w:val="000C1EC4"/>
    <w:rsid w:val="000C2001"/>
    <w:rsid w:val="000C20BA"/>
    <w:rsid w:val="000C22C8"/>
    <w:rsid w:val="000C389B"/>
    <w:rsid w:val="000C3A42"/>
    <w:rsid w:val="000C42A8"/>
    <w:rsid w:val="000C4FB7"/>
    <w:rsid w:val="000C564A"/>
    <w:rsid w:val="000C5C45"/>
    <w:rsid w:val="000C5DB1"/>
    <w:rsid w:val="000C5E6C"/>
    <w:rsid w:val="000C5F9D"/>
    <w:rsid w:val="000C5F9E"/>
    <w:rsid w:val="000C622A"/>
    <w:rsid w:val="000C6BBB"/>
    <w:rsid w:val="000C7099"/>
    <w:rsid w:val="000C70C7"/>
    <w:rsid w:val="000C7324"/>
    <w:rsid w:val="000C7586"/>
    <w:rsid w:val="000D07CF"/>
    <w:rsid w:val="000D0966"/>
    <w:rsid w:val="000D322F"/>
    <w:rsid w:val="000D3D60"/>
    <w:rsid w:val="000D44FC"/>
    <w:rsid w:val="000D4B17"/>
    <w:rsid w:val="000D4E8F"/>
    <w:rsid w:val="000D5381"/>
    <w:rsid w:val="000D5419"/>
    <w:rsid w:val="000D6396"/>
    <w:rsid w:val="000D6E91"/>
    <w:rsid w:val="000D78B7"/>
    <w:rsid w:val="000D79D5"/>
    <w:rsid w:val="000D7CFE"/>
    <w:rsid w:val="000D7D9B"/>
    <w:rsid w:val="000E0163"/>
    <w:rsid w:val="000E0180"/>
    <w:rsid w:val="000E07AB"/>
    <w:rsid w:val="000E094C"/>
    <w:rsid w:val="000E0D5E"/>
    <w:rsid w:val="000E1C51"/>
    <w:rsid w:val="000E2599"/>
    <w:rsid w:val="000E2698"/>
    <w:rsid w:val="000E2FD4"/>
    <w:rsid w:val="000E37C1"/>
    <w:rsid w:val="000E416E"/>
    <w:rsid w:val="000E429A"/>
    <w:rsid w:val="000E48D9"/>
    <w:rsid w:val="000E5904"/>
    <w:rsid w:val="000E6159"/>
    <w:rsid w:val="000E67F8"/>
    <w:rsid w:val="000E6AA4"/>
    <w:rsid w:val="000E6B7F"/>
    <w:rsid w:val="000E70B9"/>
    <w:rsid w:val="000E7FAB"/>
    <w:rsid w:val="000F06F9"/>
    <w:rsid w:val="000F083A"/>
    <w:rsid w:val="000F0B8F"/>
    <w:rsid w:val="000F1773"/>
    <w:rsid w:val="000F23EB"/>
    <w:rsid w:val="000F2CF0"/>
    <w:rsid w:val="000F34B7"/>
    <w:rsid w:val="000F34B8"/>
    <w:rsid w:val="000F39F8"/>
    <w:rsid w:val="000F41A6"/>
    <w:rsid w:val="000F4AA1"/>
    <w:rsid w:val="000F4D13"/>
    <w:rsid w:val="000F5135"/>
    <w:rsid w:val="000F52A2"/>
    <w:rsid w:val="000F5AF1"/>
    <w:rsid w:val="000F5BFB"/>
    <w:rsid w:val="000F6390"/>
    <w:rsid w:val="000F6ABA"/>
    <w:rsid w:val="000F6C33"/>
    <w:rsid w:val="000F74EC"/>
    <w:rsid w:val="000F7512"/>
    <w:rsid w:val="000F7F53"/>
    <w:rsid w:val="00102758"/>
    <w:rsid w:val="00103293"/>
    <w:rsid w:val="00103947"/>
    <w:rsid w:val="00103C7C"/>
    <w:rsid w:val="001043AB"/>
    <w:rsid w:val="00104DE3"/>
    <w:rsid w:val="00104E1C"/>
    <w:rsid w:val="00105666"/>
    <w:rsid w:val="00105A31"/>
    <w:rsid w:val="00105E7F"/>
    <w:rsid w:val="001062B6"/>
    <w:rsid w:val="00106343"/>
    <w:rsid w:val="001065EE"/>
    <w:rsid w:val="00106780"/>
    <w:rsid w:val="00107577"/>
    <w:rsid w:val="00107656"/>
    <w:rsid w:val="00107F0E"/>
    <w:rsid w:val="001104E2"/>
    <w:rsid w:val="00110A8E"/>
    <w:rsid w:val="00110F3D"/>
    <w:rsid w:val="00111651"/>
    <w:rsid w:val="00111ADC"/>
    <w:rsid w:val="00111C90"/>
    <w:rsid w:val="00112472"/>
    <w:rsid w:val="00113113"/>
    <w:rsid w:val="001132EE"/>
    <w:rsid w:val="00113645"/>
    <w:rsid w:val="001139E2"/>
    <w:rsid w:val="001140F3"/>
    <w:rsid w:val="00114C06"/>
    <w:rsid w:val="00115290"/>
    <w:rsid w:val="0011538C"/>
    <w:rsid w:val="00115BE7"/>
    <w:rsid w:val="0011641A"/>
    <w:rsid w:val="00116D46"/>
    <w:rsid w:val="00116F2A"/>
    <w:rsid w:val="00117100"/>
    <w:rsid w:val="001172A0"/>
    <w:rsid w:val="00117E31"/>
    <w:rsid w:val="00117FC5"/>
    <w:rsid w:val="0012043D"/>
    <w:rsid w:val="00120887"/>
    <w:rsid w:val="0012093E"/>
    <w:rsid w:val="00120B0F"/>
    <w:rsid w:val="0012111A"/>
    <w:rsid w:val="00121207"/>
    <w:rsid w:val="001213B8"/>
    <w:rsid w:val="00121761"/>
    <w:rsid w:val="00121B00"/>
    <w:rsid w:val="00121B62"/>
    <w:rsid w:val="00121D21"/>
    <w:rsid w:val="0012246E"/>
    <w:rsid w:val="001237B6"/>
    <w:rsid w:val="001249B2"/>
    <w:rsid w:val="00124B5C"/>
    <w:rsid w:val="00124D04"/>
    <w:rsid w:val="001252E7"/>
    <w:rsid w:val="001253FB"/>
    <w:rsid w:val="00125662"/>
    <w:rsid w:val="001257AB"/>
    <w:rsid w:val="00125B12"/>
    <w:rsid w:val="00125DD0"/>
    <w:rsid w:val="001264A6"/>
    <w:rsid w:val="00126AFF"/>
    <w:rsid w:val="00127372"/>
    <w:rsid w:val="00127695"/>
    <w:rsid w:val="00127A2B"/>
    <w:rsid w:val="0013039F"/>
    <w:rsid w:val="001306F9"/>
    <w:rsid w:val="00130BE2"/>
    <w:rsid w:val="001318A0"/>
    <w:rsid w:val="00131AEC"/>
    <w:rsid w:val="001328C3"/>
    <w:rsid w:val="001329CB"/>
    <w:rsid w:val="00132DC9"/>
    <w:rsid w:val="0013377C"/>
    <w:rsid w:val="001337AD"/>
    <w:rsid w:val="00133BA5"/>
    <w:rsid w:val="00133D1D"/>
    <w:rsid w:val="00133E7C"/>
    <w:rsid w:val="00135039"/>
    <w:rsid w:val="00135472"/>
    <w:rsid w:val="001357A6"/>
    <w:rsid w:val="00135C56"/>
    <w:rsid w:val="00136102"/>
    <w:rsid w:val="00136112"/>
    <w:rsid w:val="00136744"/>
    <w:rsid w:val="00136B98"/>
    <w:rsid w:val="00137314"/>
    <w:rsid w:val="00140579"/>
    <w:rsid w:val="00141590"/>
    <w:rsid w:val="00141E63"/>
    <w:rsid w:val="001422A7"/>
    <w:rsid w:val="00142347"/>
    <w:rsid w:val="001428A0"/>
    <w:rsid w:val="001430ED"/>
    <w:rsid w:val="00143331"/>
    <w:rsid w:val="0014366F"/>
    <w:rsid w:val="00143C5D"/>
    <w:rsid w:val="00143CF1"/>
    <w:rsid w:val="00143EB8"/>
    <w:rsid w:val="00143F41"/>
    <w:rsid w:val="00144D52"/>
    <w:rsid w:val="001452C9"/>
    <w:rsid w:val="00146062"/>
    <w:rsid w:val="00146096"/>
    <w:rsid w:val="00146FC1"/>
    <w:rsid w:val="0014751E"/>
    <w:rsid w:val="00147941"/>
    <w:rsid w:val="00147F48"/>
    <w:rsid w:val="0015076C"/>
    <w:rsid w:val="00150CF7"/>
    <w:rsid w:val="00151502"/>
    <w:rsid w:val="00151598"/>
    <w:rsid w:val="00152294"/>
    <w:rsid w:val="001538A5"/>
    <w:rsid w:val="0015425B"/>
    <w:rsid w:val="001543C7"/>
    <w:rsid w:val="0015457C"/>
    <w:rsid w:val="00154F51"/>
    <w:rsid w:val="00154FA8"/>
    <w:rsid w:val="00154FE2"/>
    <w:rsid w:val="00155A38"/>
    <w:rsid w:val="00155BC2"/>
    <w:rsid w:val="00156222"/>
    <w:rsid w:val="001562FB"/>
    <w:rsid w:val="00156D03"/>
    <w:rsid w:val="00157727"/>
    <w:rsid w:val="001578E0"/>
    <w:rsid w:val="0016108B"/>
    <w:rsid w:val="00161465"/>
    <w:rsid w:val="001619F8"/>
    <w:rsid w:val="00161EA6"/>
    <w:rsid w:val="00162AF8"/>
    <w:rsid w:val="00162B50"/>
    <w:rsid w:val="00162D31"/>
    <w:rsid w:val="00162F42"/>
    <w:rsid w:val="00163666"/>
    <w:rsid w:val="00163EDB"/>
    <w:rsid w:val="00163F07"/>
    <w:rsid w:val="00163F16"/>
    <w:rsid w:val="0016439C"/>
    <w:rsid w:val="00164584"/>
    <w:rsid w:val="001646E8"/>
    <w:rsid w:val="001649E5"/>
    <w:rsid w:val="001666D1"/>
    <w:rsid w:val="00166A95"/>
    <w:rsid w:val="00166EE9"/>
    <w:rsid w:val="0016752A"/>
    <w:rsid w:val="00167E80"/>
    <w:rsid w:val="001706BC"/>
    <w:rsid w:val="00170A9F"/>
    <w:rsid w:val="00170AA3"/>
    <w:rsid w:val="001711A6"/>
    <w:rsid w:val="001712D2"/>
    <w:rsid w:val="00171446"/>
    <w:rsid w:val="001717C3"/>
    <w:rsid w:val="0017230A"/>
    <w:rsid w:val="001725BA"/>
    <w:rsid w:val="001729ED"/>
    <w:rsid w:val="00172A27"/>
    <w:rsid w:val="0017319D"/>
    <w:rsid w:val="00173807"/>
    <w:rsid w:val="00173871"/>
    <w:rsid w:val="00174220"/>
    <w:rsid w:val="0017460E"/>
    <w:rsid w:val="00174DA2"/>
    <w:rsid w:val="00174F51"/>
    <w:rsid w:val="001750F9"/>
    <w:rsid w:val="00175274"/>
    <w:rsid w:val="0017573D"/>
    <w:rsid w:val="00175E12"/>
    <w:rsid w:val="00175F3F"/>
    <w:rsid w:val="00176522"/>
    <w:rsid w:val="00176C13"/>
    <w:rsid w:val="0017730E"/>
    <w:rsid w:val="00177623"/>
    <w:rsid w:val="00177A2E"/>
    <w:rsid w:val="00177C89"/>
    <w:rsid w:val="0018011F"/>
    <w:rsid w:val="0018043D"/>
    <w:rsid w:val="001806BA"/>
    <w:rsid w:val="0018254A"/>
    <w:rsid w:val="00182F2F"/>
    <w:rsid w:val="001847C8"/>
    <w:rsid w:val="0018551E"/>
    <w:rsid w:val="001855B1"/>
    <w:rsid w:val="001857C0"/>
    <w:rsid w:val="00185906"/>
    <w:rsid w:val="00185A22"/>
    <w:rsid w:val="00185CC6"/>
    <w:rsid w:val="001867FB"/>
    <w:rsid w:val="00186CDE"/>
    <w:rsid w:val="001876BC"/>
    <w:rsid w:val="00190481"/>
    <w:rsid w:val="001906EB"/>
    <w:rsid w:val="00190773"/>
    <w:rsid w:val="00190E1C"/>
    <w:rsid w:val="00191440"/>
    <w:rsid w:val="00191526"/>
    <w:rsid w:val="00191E53"/>
    <w:rsid w:val="0019214C"/>
    <w:rsid w:val="001925C7"/>
    <w:rsid w:val="00192F1E"/>
    <w:rsid w:val="00192F3E"/>
    <w:rsid w:val="001938D7"/>
    <w:rsid w:val="00193B6B"/>
    <w:rsid w:val="00194B33"/>
    <w:rsid w:val="00194FDB"/>
    <w:rsid w:val="00195113"/>
    <w:rsid w:val="00195148"/>
    <w:rsid w:val="00195647"/>
    <w:rsid w:val="00195717"/>
    <w:rsid w:val="00195F00"/>
    <w:rsid w:val="0019666F"/>
    <w:rsid w:val="00196C52"/>
    <w:rsid w:val="00196D6A"/>
    <w:rsid w:val="00197663"/>
    <w:rsid w:val="00197ACF"/>
    <w:rsid w:val="00197FE0"/>
    <w:rsid w:val="001A1135"/>
    <w:rsid w:val="001A1A91"/>
    <w:rsid w:val="001A33E9"/>
    <w:rsid w:val="001A3585"/>
    <w:rsid w:val="001A4863"/>
    <w:rsid w:val="001A4DA7"/>
    <w:rsid w:val="001A5411"/>
    <w:rsid w:val="001A5772"/>
    <w:rsid w:val="001A68EE"/>
    <w:rsid w:val="001A7355"/>
    <w:rsid w:val="001A7B27"/>
    <w:rsid w:val="001A7CCC"/>
    <w:rsid w:val="001A7EC3"/>
    <w:rsid w:val="001B0DAA"/>
    <w:rsid w:val="001B0EB5"/>
    <w:rsid w:val="001B0F30"/>
    <w:rsid w:val="001B1087"/>
    <w:rsid w:val="001B15D2"/>
    <w:rsid w:val="001B253E"/>
    <w:rsid w:val="001B25ED"/>
    <w:rsid w:val="001B27F7"/>
    <w:rsid w:val="001B2A67"/>
    <w:rsid w:val="001B2AED"/>
    <w:rsid w:val="001B3013"/>
    <w:rsid w:val="001B3601"/>
    <w:rsid w:val="001B3B96"/>
    <w:rsid w:val="001B3CF5"/>
    <w:rsid w:val="001B4035"/>
    <w:rsid w:val="001B4658"/>
    <w:rsid w:val="001B4766"/>
    <w:rsid w:val="001B4B84"/>
    <w:rsid w:val="001B4C78"/>
    <w:rsid w:val="001B6560"/>
    <w:rsid w:val="001B6D19"/>
    <w:rsid w:val="001B7282"/>
    <w:rsid w:val="001B7329"/>
    <w:rsid w:val="001C09A7"/>
    <w:rsid w:val="001C14E1"/>
    <w:rsid w:val="001C1828"/>
    <w:rsid w:val="001C19D3"/>
    <w:rsid w:val="001C1D51"/>
    <w:rsid w:val="001C35F6"/>
    <w:rsid w:val="001C3817"/>
    <w:rsid w:val="001C382F"/>
    <w:rsid w:val="001C3D5F"/>
    <w:rsid w:val="001C54AF"/>
    <w:rsid w:val="001C5BE9"/>
    <w:rsid w:val="001C6677"/>
    <w:rsid w:val="001C6837"/>
    <w:rsid w:val="001C6A0E"/>
    <w:rsid w:val="001C6D9C"/>
    <w:rsid w:val="001C7322"/>
    <w:rsid w:val="001C7812"/>
    <w:rsid w:val="001C7DD9"/>
    <w:rsid w:val="001D1C75"/>
    <w:rsid w:val="001D31AB"/>
    <w:rsid w:val="001D3472"/>
    <w:rsid w:val="001D3AF1"/>
    <w:rsid w:val="001D3D2F"/>
    <w:rsid w:val="001D3FE0"/>
    <w:rsid w:val="001D4000"/>
    <w:rsid w:val="001D41AA"/>
    <w:rsid w:val="001D41D7"/>
    <w:rsid w:val="001D439B"/>
    <w:rsid w:val="001D4B75"/>
    <w:rsid w:val="001D4BFC"/>
    <w:rsid w:val="001D4CAF"/>
    <w:rsid w:val="001D51B6"/>
    <w:rsid w:val="001D52AB"/>
    <w:rsid w:val="001D574F"/>
    <w:rsid w:val="001D5858"/>
    <w:rsid w:val="001D5916"/>
    <w:rsid w:val="001D61B9"/>
    <w:rsid w:val="001D61BC"/>
    <w:rsid w:val="001D6446"/>
    <w:rsid w:val="001D705D"/>
    <w:rsid w:val="001D7731"/>
    <w:rsid w:val="001E002A"/>
    <w:rsid w:val="001E0D6F"/>
    <w:rsid w:val="001E14AB"/>
    <w:rsid w:val="001E25AD"/>
    <w:rsid w:val="001E2C10"/>
    <w:rsid w:val="001E3242"/>
    <w:rsid w:val="001E3409"/>
    <w:rsid w:val="001E44AD"/>
    <w:rsid w:val="001E47FF"/>
    <w:rsid w:val="001E4949"/>
    <w:rsid w:val="001E4C5A"/>
    <w:rsid w:val="001E4D63"/>
    <w:rsid w:val="001E50A5"/>
    <w:rsid w:val="001E5127"/>
    <w:rsid w:val="001E607E"/>
    <w:rsid w:val="001E656F"/>
    <w:rsid w:val="001E76BC"/>
    <w:rsid w:val="001E7923"/>
    <w:rsid w:val="001E7AEB"/>
    <w:rsid w:val="001E7B1E"/>
    <w:rsid w:val="001E7F08"/>
    <w:rsid w:val="001F049D"/>
    <w:rsid w:val="001F0DE8"/>
    <w:rsid w:val="001F121A"/>
    <w:rsid w:val="001F169B"/>
    <w:rsid w:val="001F1744"/>
    <w:rsid w:val="001F2865"/>
    <w:rsid w:val="001F286B"/>
    <w:rsid w:val="001F2EF2"/>
    <w:rsid w:val="001F3062"/>
    <w:rsid w:val="001F3081"/>
    <w:rsid w:val="001F3B5C"/>
    <w:rsid w:val="001F3BF4"/>
    <w:rsid w:val="001F3F78"/>
    <w:rsid w:val="001F5267"/>
    <w:rsid w:val="001F5B25"/>
    <w:rsid w:val="001F6554"/>
    <w:rsid w:val="001F664B"/>
    <w:rsid w:val="001F69BC"/>
    <w:rsid w:val="001F6A1B"/>
    <w:rsid w:val="001F6A48"/>
    <w:rsid w:val="001F6BBA"/>
    <w:rsid w:val="001F6D2A"/>
    <w:rsid w:val="001F6E69"/>
    <w:rsid w:val="001F6F09"/>
    <w:rsid w:val="001F7019"/>
    <w:rsid w:val="001F73C6"/>
    <w:rsid w:val="001F75EF"/>
    <w:rsid w:val="001F7865"/>
    <w:rsid w:val="001F7AB7"/>
    <w:rsid w:val="001F7C78"/>
    <w:rsid w:val="00200576"/>
    <w:rsid w:val="0020083E"/>
    <w:rsid w:val="00201643"/>
    <w:rsid w:val="00202332"/>
    <w:rsid w:val="00202AD6"/>
    <w:rsid w:val="00202E4E"/>
    <w:rsid w:val="00202F9A"/>
    <w:rsid w:val="0020352C"/>
    <w:rsid w:val="00203567"/>
    <w:rsid w:val="00203964"/>
    <w:rsid w:val="00203A58"/>
    <w:rsid w:val="00203EF9"/>
    <w:rsid w:val="00203F78"/>
    <w:rsid w:val="002048AC"/>
    <w:rsid w:val="0020497C"/>
    <w:rsid w:val="00205839"/>
    <w:rsid w:val="00205B62"/>
    <w:rsid w:val="00205F33"/>
    <w:rsid w:val="00206E02"/>
    <w:rsid w:val="00207676"/>
    <w:rsid w:val="002077BD"/>
    <w:rsid w:val="002077D7"/>
    <w:rsid w:val="00210D55"/>
    <w:rsid w:val="00210FE0"/>
    <w:rsid w:val="00211154"/>
    <w:rsid w:val="00211863"/>
    <w:rsid w:val="00211934"/>
    <w:rsid w:val="00211FE7"/>
    <w:rsid w:val="00212259"/>
    <w:rsid w:val="0021359C"/>
    <w:rsid w:val="00213CD2"/>
    <w:rsid w:val="00214157"/>
    <w:rsid w:val="00214552"/>
    <w:rsid w:val="00214961"/>
    <w:rsid w:val="00214BEA"/>
    <w:rsid w:val="00214D70"/>
    <w:rsid w:val="00214FA3"/>
    <w:rsid w:val="00215A3E"/>
    <w:rsid w:val="0021608B"/>
    <w:rsid w:val="0021612E"/>
    <w:rsid w:val="00216AA0"/>
    <w:rsid w:val="00217678"/>
    <w:rsid w:val="00217D1E"/>
    <w:rsid w:val="00217EF8"/>
    <w:rsid w:val="00220316"/>
    <w:rsid w:val="00220CB8"/>
    <w:rsid w:val="002211AF"/>
    <w:rsid w:val="0022148C"/>
    <w:rsid w:val="0022164E"/>
    <w:rsid w:val="00222408"/>
    <w:rsid w:val="002229F3"/>
    <w:rsid w:val="00222AFA"/>
    <w:rsid w:val="002236F1"/>
    <w:rsid w:val="00223A4F"/>
    <w:rsid w:val="002245DF"/>
    <w:rsid w:val="00224625"/>
    <w:rsid w:val="00224660"/>
    <w:rsid w:val="00225E11"/>
    <w:rsid w:val="00226EF4"/>
    <w:rsid w:val="0022732B"/>
    <w:rsid w:val="002274A1"/>
    <w:rsid w:val="0022798C"/>
    <w:rsid w:val="0022798F"/>
    <w:rsid w:val="00227DE4"/>
    <w:rsid w:val="00230297"/>
    <w:rsid w:val="0023040F"/>
    <w:rsid w:val="002304BC"/>
    <w:rsid w:val="00230E3E"/>
    <w:rsid w:val="00231352"/>
    <w:rsid w:val="002313EC"/>
    <w:rsid w:val="0023145E"/>
    <w:rsid w:val="0023226E"/>
    <w:rsid w:val="00232299"/>
    <w:rsid w:val="002324DA"/>
    <w:rsid w:val="002326E2"/>
    <w:rsid w:val="002328BD"/>
    <w:rsid w:val="00232D5E"/>
    <w:rsid w:val="00232E1C"/>
    <w:rsid w:val="00233451"/>
    <w:rsid w:val="0023380D"/>
    <w:rsid w:val="00233ACC"/>
    <w:rsid w:val="00234A4F"/>
    <w:rsid w:val="00234F37"/>
    <w:rsid w:val="002351FB"/>
    <w:rsid w:val="00235753"/>
    <w:rsid w:val="00235CAF"/>
    <w:rsid w:val="00235D65"/>
    <w:rsid w:val="002363C9"/>
    <w:rsid w:val="002368FA"/>
    <w:rsid w:val="0023697A"/>
    <w:rsid w:val="00236A19"/>
    <w:rsid w:val="00236C19"/>
    <w:rsid w:val="00236D2D"/>
    <w:rsid w:val="00237422"/>
    <w:rsid w:val="002375CD"/>
    <w:rsid w:val="00237CBC"/>
    <w:rsid w:val="00240D5D"/>
    <w:rsid w:val="00241D96"/>
    <w:rsid w:val="002430A2"/>
    <w:rsid w:val="0024321D"/>
    <w:rsid w:val="002434B6"/>
    <w:rsid w:val="002445DF"/>
    <w:rsid w:val="0024466F"/>
    <w:rsid w:val="00244FFF"/>
    <w:rsid w:val="00245C07"/>
    <w:rsid w:val="00246A51"/>
    <w:rsid w:val="00246A99"/>
    <w:rsid w:val="002479E8"/>
    <w:rsid w:val="002501E3"/>
    <w:rsid w:val="00250BE8"/>
    <w:rsid w:val="00250BF1"/>
    <w:rsid w:val="002512EB"/>
    <w:rsid w:val="002512FA"/>
    <w:rsid w:val="002514C0"/>
    <w:rsid w:val="00251D0B"/>
    <w:rsid w:val="00251D92"/>
    <w:rsid w:val="00251ED6"/>
    <w:rsid w:val="0025206A"/>
    <w:rsid w:val="002523B2"/>
    <w:rsid w:val="00252665"/>
    <w:rsid w:val="00252960"/>
    <w:rsid w:val="00252B22"/>
    <w:rsid w:val="00252D57"/>
    <w:rsid w:val="00252D68"/>
    <w:rsid w:val="0025345A"/>
    <w:rsid w:val="00253613"/>
    <w:rsid w:val="0025396C"/>
    <w:rsid w:val="00253EBC"/>
    <w:rsid w:val="00254143"/>
    <w:rsid w:val="0025442E"/>
    <w:rsid w:val="002549B8"/>
    <w:rsid w:val="00254B5B"/>
    <w:rsid w:val="00254CEE"/>
    <w:rsid w:val="00255E59"/>
    <w:rsid w:val="002565FF"/>
    <w:rsid w:val="00256ED1"/>
    <w:rsid w:val="0025732B"/>
    <w:rsid w:val="0025738D"/>
    <w:rsid w:val="002579B7"/>
    <w:rsid w:val="00257BCE"/>
    <w:rsid w:val="00257E0D"/>
    <w:rsid w:val="00260376"/>
    <w:rsid w:val="002607E5"/>
    <w:rsid w:val="00260F49"/>
    <w:rsid w:val="0026140B"/>
    <w:rsid w:val="00261BB3"/>
    <w:rsid w:val="00261C51"/>
    <w:rsid w:val="00261F66"/>
    <w:rsid w:val="00262212"/>
    <w:rsid w:val="002624F8"/>
    <w:rsid w:val="0026271B"/>
    <w:rsid w:val="00262A0F"/>
    <w:rsid w:val="00262AE6"/>
    <w:rsid w:val="00262E9B"/>
    <w:rsid w:val="00262EFE"/>
    <w:rsid w:val="002633AC"/>
    <w:rsid w:val="0026373A"/>
    <w:rsid w:val="00263C3A"/>
    <w:rsid w:val="00264282"/>
    <w:rsid w:val="002643A3"/>
    <w:rsid w:val="00265274"/>
    <w:rsid w:val="0026567B"/>
    <w:rsid w:val="00265812"/>
    <w:rsid w:val="00265CAA"/>
    <w:rsid w:val="00265D34"/>
    <w:rsid w:val="002663A1"/>
    <w:rsid w:val="00266535"/>
    <w:rsid w:val="0026687D"/>
    <w:rsid w:val="00267965"/>
    <w:rsid w:val="00270215"/>
    <w:rsid w:val="00270D57"/>
    <w:rsid w:val="00270E98"/>
    <w:rsid w:val="00270ECC"/>
    <w:rsid w:val="0027174A"/>
    <w:rsid w:val="00271BEA"/>
    <w:rsid w:val="00272070"/>
    <w:rsid w:val="0027296F"/>
    <w:rsid w:val="00272A00"/>
    <w:rsid w:val="00272BB0"/>
    <w:rsid w:val="00272DEA"/>
    <w:rsid w:val="00272F15"/>
    <w:rsid w:val="002732D3"/>
    <w:rsid w:val="00273B1B"/>
    <w:rsid w:val="00273F3B"/>
    <w:rsid w:val="002747AD"/>
    <w:rsid w:val="00274D3D"/>
    <w:rsid w:val="002752A7"/>
    <w:rsid w:val="00275353"/>
    <w:rsid w:val="0027578D"/>
    <w:rsid w:val="0027581A"/>
    <w:rsid w:val="00275AE9"/>
    <w:rsid w:val="00275EA7"/>
    <w:rsid w:val="002765BD"/>
    <w:rsid w:val="00276954"/>
    <w:rsid w:val="00276B91"/>
    <w:rsid w:val="00276C08"/>
    <w:rsid w:val="00276CDC"/>
    <w:rsid w:val="00277565"/>
    <w:rsid w:val="00277C7B"/>
    <w:rsid w:val="002805A1"/>
    <w:rsid w:val="002806FA"/>
    <w:rsid w:val="00280825"/>
    <w:rsid w:val="00280B71"/>
    <w:rsid w:val="002810C5"/>
    <w:rsid w:val="00281598"/>
    <w:rsid w:val="00281FE4"/>
    <w:rsid w:val="0028214C"/>
    <w:rsid w:val="00282783"/>
    <w:rsid w:val="002837D8"/>
    <w:rsid w:val="0028393C"/>
    <w:rsid w:val="00283BAE"/>
    <w:rsid w:val="0028481E"/>
    <w:rsid w:val="00285272"/>
    <w:rsid w:val="00285733"/>
    <w:rsid w:val="002858D2"/>
    <w:rsid w:val="00285937"/>
    <w:rsid w:val="002862AB"/>
    <w:rsid w:val="00286509"/>
    <w:rsid w:val="0028680B"/>
    <w:rsid w:val="00286AC0"/>
    <w:rsid w:val="0028793B"/>
    <w:rsid w:val="00287FB9"/>
    <w:rsid w:val="0029064B"/>
    <w:rsid w:val="002909F8"/>
    <w:rsid w:val="00291043"/>
    <w:rsid w:val="002912C5"/>
    <w:rsid w:val="00291BE5"/>
    <w:rsid w:val="00291D93"/>
    <w:rsid w:val="0029216B"/>
    <w:rsid w:val="00292252"/>
    <w:rsid w:val="0029238A"/>
    <w:rsid w:val="00292A27"/>
    <w:rsid w:val="00292DBE"/>
    <w:rsid w:val="00293633"/>
    <w:rsid w:val="00293A23"/>
    <w:rsid w:val="002944CE"/>
    <w:rsid w:val="00294A1F"/>
    <w:rsid w:val="002955EB"/>
    <w:rsid w:val="00295FC0"/>
    <w:rsid w:val="0029659D"/>
    <w:rsid w:val="00296C02"/>
    <w:rsid w:val="00297823"/>
    <w:rsid w:val="002A0BBB"/>
    <w:rsid w:val="002A0DAE"/>
    <w:rsid w:val="002A15B6"/>
    <w:rsid w:val="002A19D3"/>
    <w:rsid w:val="002A1BDF"/>
    <w:rsid w:val="002A2015"/>
    <w:rsid w:val="002A2F87"/>
    <w:rsid w:val="002A34D3"/>
    <w:rsid w:val="002A37BA"/>
    <w:rsid w:val="002A38D0"/>
    <w:rsid w:val="002A429F"/>
    <w:rsid w:val="002A4B3E"/>
    <w:rsid w:val="002A519F"/>
    <w:rsid w:val="002A568A"/>
    <w:rsid w:val="002A5C28"/>
    <w:rsid w:val="002A6102"/>
    <w:rsid w:val="002A69BD"/>
    <w:rsid w:val="002A6C7E"/>
    <w:rsid w:val="002A7151"/>
    <w:rsid w:val="002B0B22"/>
    <w:rsid w:val="002B0E2C"/>
    <w:rsid w:val="002B0E6D"/>
    <w:rsid w:val="002B1992"/>
    <w:rsid w:val="002B1CED"/>
    <w:rsid w:val="002B1DD1"/>
    <w:rsid w:val="002B205D"/>
    <w:rsid w:val="002B25A4"/>
    <w:rsid w:val="002B26DE"/>
    <w:rsid w:val="002B2EFB"/>
    <w:rsid w:val="002B38DC"/>
    <w:rsid w:val="002B3ADD"/>
    <w:rsid w:val="002B3F67"/>
    <w:rsid w:val="002B4D87"/>
    <w:rsid w:val="002B5225"/>
    <w:rsid w:val="002B5344"/>
    <w:rsid w:val="002B59EC"/>
    <w:rsid w:val="002B5D90"/>
    <w:rsid w:val="002B6108"/>
    <w:rsid w:val="002B6568"/>
    <w:rsid w:val="002B6FE4"/>
    <w:rsid w:val="002B72CD"/>
    <w:rsid w:val="002B7873"/>
    <w:rsid w:val="002B78C2"/>
    <w:rsid w:val="002B7E44"/>
    <w:rsid w:val="002C020E"/>
    <w:rsid w:val="002C0D86"/>
    <w:rsid w:val="002C11F1"/>
    <w:rsid w:val="002C141B"/>
    <w:rsid w:val="002C178F"/>
    <w:rsid w:val="002C1D0E"/>
    <w:rsid w:val="002C1E67"/>
    <w:rsid w:val="002C22B3"/>
    <w:rsid w:val="002C2691"/>
    <w:rsid w:val="002C2B18"/>
    <w:rsid w:val="002C2B1F"/>
    <w:rsid w:val="002C3014"/>
    <w:rsid w:val="002C3317"/>
    <w:rsid w:val="002C34E1"/>
    <w:rsid w:val="002C3715"/>
    <w:rsid w:val="002C39AA"/>
    <w:rsid w:val="002C4904"/>
    <w:rsid w:val="002C5B30"/>
    <w:rsid w:val="002C672C"/>
    <w:rsid w:val="002C6819"/>
    <w:rsid w:val="002C6F5C"/>
    <w:rsid w:val="002C7074"/>
    <w:rsid w:val="002C70CB"/>
    <w:rsid w:val="002C7220"/>
    <w:rsid w:val="002C733B"/>
    <w:rsid w:val="002C7D05"/>
    <w:rsid w:val="002C7F22"/>
    <w:rsid w:val="002D07B7"/>
    <w:rsid w:val="002D0A1B"/>
    <w:rsid w:val="002D1772"/>
    <w:rsid w:val="002D19C1"/>
    <w:rsid w:val="002D19F2"/>
    <w:rsid w:val="002D1A2E"/>
    <w:rsid w:val="002D251A"/>
    <w:rsid w:val="002D2EF5"/>
    <w:rsid w:val="002D343C"/>
    <w:rsid w:val="002D3927"/>
    <w:rsid w:val="002D3D66"/>
    <w:rsid w:val="002D3FF9"/>
    <w:rsid w:val="002D40AF"/>
    <w:rsid w:val="002D4833"/>
    <w:rsid w:val="002D53EF"/>
    <w:rsid w:val="002D54D4"/>
    <w:rsid w:val="002D56E5"/>
    <w:rsid w:val="002D59A4"/>
    <w:rsid w:val="002D5DAD"/>
    <w:rsid w:val="002D6076"/>
    <w:rsid w:val="002D610B"/>
    <w:rsid w:val="002D69F5"/>
    <w:rsid w:val="002D6AB9"/>
    <w:rsid w:val="002D7017"/>
    <w:rsid w:val="002D7528"/>
    <w:rsid w:val="002E021F"/>
    <w:rsid w:val="002E065E"/>
    <w:rsid w:val="002E0DDB"/>
    <w:rsid w:val="002E0F20"/>
    <w:rsid w:val="002E0F26"/>
    <w:rsid w:val="002E1994"/>
    <w:rsid w:val="002E1B54"/>
    <w:rsid w:val="002E2816"/>
    <w:rsid w:val="002E36CC"/>
    <w:rsid w:val="002E3B4C"/>
    <w:rsid w:val="002E3E54"/>
    <w:rsid w:val="002E464F"/>
    <w:rsid w:val="002E46BD"/>
    <w:rsid w:val="002E516B"/>
    <w:rsid w:val="002E543C"/>
    <w:rsid w:val="002E5576"/>
    <w:rsid w:val="002E5597"/>
    <w:rsid w:val="002E5B2E"/>
    <w:rsid w:val="002E5C30"/>
    <w:rsid w:val="002E6D06"/>
    <w:rsid w:val="002E6D19"/>
    <w:rsid w:val="002E6E16"/>
    <w:rsid w:val="002E71C3"/>
    <w:rsid w:val="002E7248"/>
    <w:rsid w:val="002E7503"/>
    <w:rsid w:val="002E787E"/>
    <w:rsid w:val="002E79E4"/>
    <w:rsid w:val="002F04D5"/>
    <w:rsid w:val="002F0AD6"/>
    <w:rsid w:val="002F0D91"/>
    <w:rsid w:val="002F124C"/>
    <w:rsid w:val="002F12C1"/>
    <w:rsid w:val="002F18B6"/>
    <w:rsid w:val="002F1C3D"/>
    <w:rsid w:val="002F1DB7"/>
    <w:rsid w:val="002F28C9"/>
    <w:rsid w:val="002F290F"/>
    <w:rsid w:val="002F2BE1"/>
    <w:rsid w:val="002F30FC"/>
    <w:rsid w:val="002F328E"/>
    <w:rsid w:val="002F3CCC"/>
    <w:rsid w:val="002F3E8D"/>
    <w:rsid w:val="002F4315"/>
    <w:rsid w:val="002F4508"/>
    <w:rsid w:val="002F5894"/>
    <w:rsid w:val="002F5D1A"/>
    <w:rsid w:val="002F6022"/>
    <w:rsid w:val="002F6356"/>
    <w:rsid w:val="002F6436"/>
    <w:rsid w:val="002F6BF8"/>
    <w:rsid w:val="002F704D"/>
    <w:rsid w:val="002F712F"/>
    <w:rsid w:val="002F7486"/>
    <w:rsid w:val="002F76F2"/>
    <w:rsid w:val="002F7AF6"/>
    <w:rsid w:val="0030178D"/>
    <w:rsid w:val="00302AF3"/>
    <w:rsid w:val="003030E4"/>
    <w:rsid w:val="00304AC6"/>
    <w:rsid w:val="0030512E"/>
    <w:rsid w:val="00305EB6"/>
    <w:rsid w:val="00306EC3"/>
    <w:rsid w:val="0030736A"/>
    <w:rsid w:val="003074F4"/>
    <w:rsid w:val="0030755B"/>
    <w:rsid w:val="00307CF4"/>
    <w:rsid w:val="00310531"/>
    <w:rsid w:val="00310EBE"/>
    <w:rsid w:val="00310FF0"/>
    <w:rsid w:val="00311047"/>
    <w:rsid w:val="003119E5"/>
    <w:rsid w:val="00311D0D"/>
    <w:rsid w:val="00311EC2"/>
    <w:rsid w:val="00312C3C"/>
    <w:rsid w:val="00312F18"/>
    <w:rsid w:val="003134D7"/>
    <w:rsid w:val="00313607"/>
    <w:rsid w:val="00313F19"/>
    <w:rsid w:val="0031463E"/>
    <w:rsid w:val="003150AB"/>
    <w:rsid w:val="003152B8"/>
    <w:rsid w:val="00315D3C"/>
    <w:rsid w:val="00316624"/>
    <w:rsid w:val="0031667E"/>
    <w:rsid w:val="00317432"/>
    <w:rsid w:val="00317743"/>
    <w:rsid w:val="00317C01"/>
    <w:rsid w:val="00317C23"/>
    <w:rsid w:val="00317ED1"/>
    <w:rsid w:val="003200A8"/>
    <w:rsid w:val="00320B7B"/>
    <w:rsid w:val="0032153F"/>
    <w:rsid w:val="00321A79"/>
    <w:rsid w:val="00321FA1"/>
    <w:rsid w:val="00322012"/>
    <w:rsid w:val="0032271B"/>
    <w:rsid w:val="00322CDB"/>
    <w:rsid w:val="00322EC1"/>
    <w:rsid w:val="0032378C"/>
    <w:rsid w:val="003239CB"/>
    <w:rsid w:val="00323E00"/>
    <w:rsid w:val="00323F52"/>
    <w:rsid w:val="003246F1"/>
    <w:rsid w:val="00324E55"/>
    <w:rsid w:val="003253CE"/>
    <w:rsid w:val="00325682"/>
    <w:rsid w:val="00325695"/>
    <w:rsid w:val="003256A8"/>
    <w:rsid w:val="003259EF"/>
    <w:rsid w:val="00326DD8"/>
    <w:rsid w:val="00326E99"/>
    <w:rsid w:val="00327141"/>
    <w:rsid w:val="0032722B"/>
    <w:rsid w:val="00327625"/>
    <w:rsid w:val="003278F3"/>
    <w:rsid w:val="0032799A"/>
    <w:rsid w:val="00327A85"/>
    <w:rsid w:val="00327D5B"/>
    <w:rsid w:val="003302F0"/>
    <w:rsid w:val="00330766"/>
    <w:rsid w:val="00331A2B"/>
    <w:rsid w:val="00331CC3"/>
    <w:rsid w:val="00331EBD"/>
    <w:rsid w:val="003326B8"/>
    <w:rsid w:val="003329B4"/>
    <w:rsid w:val="00332C07"/>
    <w:rsid w:val="00332F7B"/>
    <w:rsid w:val="00332F8B"/>
    <w:rsid w:val="003330FE"/>
    <w:rsid w:val="00333779"/>
    <w:rsid w:val="0033379C"/>
    <w:rsid w:val="00333F7C"/>
    <w:rsid w:val="00334059"/>
    <w:rsid w:val="003341F0"/>
    <w:rsid w:val="00334308"/>
    <w:rsid w:val="00334598"/>
    <w:rsid w:val="003346B4"/>
    <w:rsid w:val="00335CDA"/>
    <w:rsid w:val="00336032"/>
    <w:rsid w:val="003363D2"/>
    <w:rsid w:val="00337068"/>
    <w:rsid w:val="003373D0"/>
    <w:rsid w:val="003379A0"/>
    <w:rsid w:val="00337E9F"/>
    <w:rsid w:val="00337FB7"/>
    <w:rsid w:val="00340492"/>
    <w:rsid w:val="00340A6C"/>
    <w:rsid w:val="00340DE5"/>
    <w:rsid w:val="003414F7"/>
    <w:rsid w:val="0034196A"/>
    <w:rsid w:val="00341FB5"/>
    <w:rsid w:val="00342092"/>
    <w:rsid w:val="003423D3"/>
    <w:rsid w:val="00342457"/>
    <w:rsid w:val="00342A92"/>
    <w:rsid w:val="00342ABE"/>
    <w:rsid w:val="00342FA6"/>
    <w:rsid w:val="00343F02"/>
    <w:rsid w:val="003445DF"/>
    <w:rsid w:val="0034461C"/>
    <w:rsid w:val="003451F7"/>
    <w:rsid w:val="00346257"/>
    <w:rsid w:val="00346640"/>
    <w:rsid w:val="003468FD"/>
    <w:rsid w:val="00346BD2"/>
    <w:rsid w:val="00347293"/>
    <w:rsid w:val="00347512"/>
    <w:rsid w:val="0034786D"/>
    <w:rsid w:val="00347A9F"/>
    <w:rsid w:val="00347AB1"/>
    <w:rsid w:val="00347BA1"/>
    <w:rsid w:val="00347CE9"/>
    <w:rsid w:val="0035005A"/>
    <w:rsid w:val="00350522"/>
    <w:rsid w:val="00350F2B"/>
    <w:rsid w:val="0035109C"/>
    <w:rsid w:val="00351D13"/>
    <w:rsid w:val="00351DF6"/>
    <w:rsid w:val="00351FDD"/>
    <w:rsid w:val="00352017"/>
    <w:rsid w:val="003524D9"/>
    <w:rsid w:val="00352F35"/>
    <w:rsid w:val="00352FFE"/>
    <w:rsid w:val="00353904"/>
    <w:rsid w:val="00354E13"/>
    <w:rsid w:val="00354F0F"/>
    <w:rsid w:val="0035587E"/>
    <w:rsid w:val="003558E7"/>
    <w:rsid w:val="00355E91"/>
    <w:rsid w:val="003560A7"/>
    <w:rsid w:val="00356286"/>
    <w:rsid w:val="00356432"/>
    <w:rsid w:val="0035654A"/>
    <w:rsid w:val="003569E3"/>
    <w:rsid w:val="00360044"/>
    <w:rsid w:val="00360191"/>
    <w:rsid w:val="00360957"/>
    <w:rsid w:val="00360DC2"/>
    <w:rsid w:val="00361533"/>
    <w:rsid w:val="003618AD"/>
    <w:rsid w:val="00361A30"/>
    <w:rsid w:val="00361B28"/>
    <w:rsid w:val="003622D7"/>
    <w:rsid w:val="003624CE"/>
    <w:rsid w:val="003627EF"/>
    <w:rsid w:val="00362887"/>
    <w:rsid w:val="00363248"/>
    <w:rsid w:val="003632F0"/>
    <w:rsid w:val="00363F6E"/>
    <w:rsid w:val="00364007"/>
    <w:rsid w:val="00364206"/>
    <w:rsid w:val="00364965"/>
    <w:rsid w:val="00364D3E"/>
    <w:rsid w:val="00364D49"/>
    <w:rsid w:val="00365410"/>
    <w:rsid w:val="003662CB"/>
    <w:rsid w:val="003663F6"/>
    <w:rsid w:val="00366F5B"/>
    <w:rsid w:val="003679C1"/>
    <w:rsid w:val="003700E7"/>
    <w:rsid w:val="00370377"/>
    <w:rsid w:val="0037071D"/>
    <w:rsid w:val="003708CC"/>
    <w:rsid w:val="0037101B"/>
    <w:rsid w:val="00371E7D"/>
    <w:rsid w:val="00372115"/>
    <w:rsid w:val="003721DE"/>
    <w:rsid w:val="00372357"/>
    <w:rsid w:val="00372364"/>
    <w:rsid w:val="00373196"/>
    <w:rsid w:val="003747EF"/>
    <w:rsid w:val="00375178"/>
    <w:rsid w:val="00375514"/>
    <w:rsid w:val="00375AB8"/>
    <w:rsid w:val="00375CA8"/>
    <w:rsid w:val="00375EE4"/>
    <w:rsid w:val="00375F04"/>
    <w:rsid w:val="003769C2"/>
    <w:rsid w:val="00377869"/>
    <w:rsid w:val="00377AD3"/>
    <w:rsid w:val="00377FE5"/>
    <w:rsid w:val="003802D0"/>
    <w:rsid w:val="00380443"/>
    <w:rsid w:val="00380E26"/>
    <w:rsid w:val="00381AD9"/>
    <w:rsid w:val="00381F28"/>
    <w:rsid w:val="0038205D"/>
    <w:rsid w:val="00382318"/>
    <w:rsid w:val="003825A8"/>
    <w:rsid w:val="00382B55"/>
    <w:rsid w:val="00382D40"/>
    <w:rsid w:val="00384CFE"/>
    <w:rsid w:val="003857C0"/>
    <w:rsid w:val="00385B01"/>
    <w:rsid w:val="00385E7B"/>
    <w:rsid w:val="003869D3"/>
    <w:rsid w:val="00386CD8"/>
    <w:rsid w:val="0038715E"/>
    <w:rsid w:val="00387916"/>
    <w:rsid w:val="00390391"/>
    <w:rsid w:val="00390737"/>
    <w:rsid w:val="003907C3"/>
    <w:rsid w:val="003907EA"/>
    <w:rsid w:val="00390A3B"/>
    <w:rsid w:val="00390B59"/>
    <w:rsid w:val="003914B1"/>
    <w:rsid w:val="003918DC"/>
    <w:rsid w:val="00391CA0"/>
    <w:rsid w:val="00391CE4"/>
    <w:rsid w:val="00392588"/>
    <w:rsid w:val="0039296B"/>
    <w:rsid w:val="00393413"/>
    <w:rsid w:val="0039345C"/>
    <w:rsid w:val="00393697"/>
    <w:rsid w:val="00393706"/>
    <w:rsid w:val="003938CF"/>
    <w:rsid w:val="00393B60"/>
    <w:rsid w:val="00393BE9"/>
    <w:rsid w:val="003944F0"/>
    <w:rsid w:val="00394806"/>
    <w:rsid w:val="00394BE8"/>
    <w:rsid w:val="00394F01"/>
    <w:rsid w:val="00395C6D"/>
    <w:rsid w:val="00396A2B"/>
    <w:rsid w:val="0039706C"/>
    <w:rsid w:val="00397158"/>
    <w:rsid w:val="003979A3"/>
    <w:rsid w:val="00397F7B"/>
    <w:rsid w:val="00397F87"/>
    <w:rsid w:val="003A0031"/>
    <w:rsid w:val="003A0B8A"/>
    <w:rsid w:val="003A0BC7"/>
    <w:rsid w:val="003A142F"/>
    <w:rsid w:val="003A1524"/>
    <w:rsid w:val="003A1AAE"/>
    <w:rsid w:val="003A2116"/>
    <w:rsid w:val="003A27E5"/>
    <w:rsid w:val="003A2C69"/>
    <w:rsid w:val="003A3577"/>
    <w:rsid w:val="003A3F0D"/>
    <w:rsid w:val="003A4ADF"/>
    <w:rsid w:val="003A566C"/>
    <w:rsid w:val="003A58ED"/>
    <w:rsid w:val="003A5EDB"/>
    <w:rsid w:val="003A6295"/>
    <w:rsid w:val="003A6515"/>
    <w:rsid w:val="003A6636"/>
    <w:rsid w:val="003A6C1B"/>
    <w:rsid w:val="003A76B0"/>
    <w:rsid w:val="003A7897"/>
    <w:rsid w:val="003A7898"/>
    <w:rsid w:val="003A7ABC"/>
    <w:rsid w:val="003A7BE3"/>
    <w:rsid w:val="003A7E2F"/>
    <w:rsid w:val="003B066C"/>
    <w:rsid w:val="003B070A"/>
    <w:rsid w:val="003B09A9"/>
    <w:rsid w:val="003B0F4F"/>
    <w:rsid w:val="003B1C50"/>
    <w:rsid w:val="003B1F04"/>
    <w:rsid w:val="003B2D3C"/>
    <w:rsid w:val="003B3B06"/>
    <w:rsid w:val="003B41E1"/>
    <w:rsid w:val="003B4200"/>
    <w:rsid w:val="003B46FE"/>
    <w:rsid w:val="003B477D"/>
    <w:rsid w:val="003B4E28"/>
    <w:rsid w:val="003B4E72"/>
    <w:rsid w:val="003B4F40"/>
    <w:rsid w:val="003B55CB"/>
    <w:rsid w:val="003B59A4"/>
    <w:rsid w:val="003B59B4"/>
    <w:rsid w:val="003B62CB"/>
    <w:rsid w:val="003B6A1C"/>
    <w:rsid w:val="003B7101"/>
    <w:rsid w:val="003B7715"/>
    <w:rsid w:val="003B7C8C"/>
    <w:rsid w:val="003B7DD4"/>
    <w:rsid w:val="003C0833"/>
    <w:rsid w:val="003C0FDB"/>
    <w:rsid w:val="003C1409"/>
    <w:rsid w:val="003C16C9"/>
    <w:rsid w:val="003C18FD"/>
    <w:rsid w:val="003C1C13"/>
    <w:rsid w:val="003C1D08"/>
    <w:rsid w:val="003C220B"/>
    <w:rsid w:val="003C23C5"/>
    <w:rsid w:val="003C2A46"/>
    <w:rsid w:val="003C3063"/>
    <w:rsid w:val="003C39A6"/>
    <w:rsid w:val="003C39C5"/>
    <w:rsid w:val="003C46DE"/>
    <w:rsid w:val="003C474F"/>
    <w:rsid w:val="003C516E"/>
    <w:rsid w:val="003C5BA0"/>
    <w:rsid w:val="003C6033"/>
    <w:rsid w:val="003C63F7"/>
    <w:rsid w:val="003C6622"/>
    <w:rsid w:val="003C68A1"/>
    <w:rsid w:val="003C79B7"/>
    <w:rsid w:val="003D037F"/>
    <w:rsid w:val="003D0966"/>
    <w:rsid w:val="003D0ED4"/>
    <w:rsid w:val="003D1ABD"/>
    <w:rsid w:val="003D20B1"/>
    <w:rsid w:val="003D21C6"/>
    <w:rsid w:val="003D22A9"/>
    <w:rsid w:val="003D2A17"/>
    <w:rsid w:val="003D32B7"/>
    <w:rsid w:val="003D32C5"/>
    <w:rsid w:val="003D35D8"/>
    <w:rsid w:val="003D3ABE"/>
    <w:rsid w:val="003D40FF"/>
    <w:rsid w:val="003D48C7"/>
    <w:rsid w:val="003D4A8E"/>
    <w:rsid w:val="003D4AF1"/>
    <w:rsid w:val="003D4DE9"/>
    <w:rsid w:val="003D61E1"/>
    <w:rsid w:val="003D6DC8"/>
    <w:rsid w:val="003D6DD9"/>
    <w:rsid w:val="003D774E"/>
    <w:rsid w:val="003D777C"/>
    <w:rsid w:val="003D7CB7"/>
    <w:rsid w:val="003D7D6E"/>
    <w:rsid w:val="003E02DC"/>
    <w:rsid w:val="003E0693"/>
    <w:rsid w:val="003E0864"/>
    <w:rsid w:val="003E08B5"/>
    <w:rsid w:val="003E1AD0"/>
    <w:rsid w:val="003E1B82"/>
    <w:rsid w:val="003E1BE5"/>
    <w:rsid w:val="003E1EE3"/>
    <w:rsid w:val="003E2459"/>
    <w:rsid w:val="003E2583"/>
    <w:rsid w:val="003E2595"/>
    <w:rsid w:val="003E26A3"/>
    <w:rsid w:val="003E26B6"/>
    <w:rsid w:val="003E3A0C"/>
    <w:rsid w:val="003E3B69"/>
    <w:rsid w:val="003E43AF"/>
    <w:rsid w:val="003E523E"/>
    <w:rsid w:val="003E5357"/>
    <w:rsid w:val="003E56BE"/>
    <w:rsid w:val="003E5BDB"/>
    <w:rsid w:val="003E6681"/>
    <w:rsid w:val="003E6B9D"/>
    <w:rsid w:val="003E71EC"/>
    <w:rsid w:val="003E75C8"/>
    <w:rsid w:val="003E7832"/>
    <w:rsid w:val="003F04A0"/>
    <w:rsid w:val="003F10EF"/>
    <w:rsid w:val="003F1286"/>
    <w:rsid w:val="003F1C96"/>
    <w:rsid w:val="003F252E"/>
    <w:rsid w:val="003F32DA"/>
    <w:rsid w:val="003F3321"/>
    <w:rsid w:val="003F3E21"/>
    <w:rsid w:val="003F4627"/>
    <w:rsid w:val="003F6173"/>
    <w:rsid w:val="003F6360"/>
    <w:rsid w:val="003F6412"/>
    <w:rsid w:val="003F6A55"/>
    <w:rsid w:val="003F6AE7"/>
    <w:rsid w:val="003F6DF3"/>
    <w:rsid w:val="003F6F5B"/>
    <w:rsid w:val="003F7052"/>
    <w:rsid w:val="003F7288"/>
    <w:rsid w:val="003F7396"/>
    <w:rsid w:val="00400835"/>
    <w:rsid w:val="00401258"/>
    <w:rsid w:val="0040142F"/>
    <w:rsid w:val="00401A66"/>
    <w:rsid w:val="00401C41"/>
    <w:rsid w:val="00401D4F"/>
    <w:rsid w:val="004020DE"/>
    <w:rsid w:val="00402205"/>
    <w:rsid w:val="0040231C"/>
    <w:rsid w:val="0040252A"/>
    <w:rsid w:val="004026FE"/>
    <w:rsid w:val="00402D2D"/>
    <w:rsid w:val="004031AA"/>
    <w:rsid w:val="004038D1"/>
    <w:rsid w:val="00403B81"/>
    <w:rsid w:val="00403CC8"/>
    <w:rsid w:val="004067FA"/>
    <w:rsid w:val="00406A92"/>
    <w:rsid w:val="00407BC0"/>
    <w:rsid w:val="00407D07"/>
    <w:rsid w:val="0041075B"/>
    <w:rsid w:val="00410F4C"/>
    <w:rsid w:val="00411496"/>
    <w:rsid w:val="004124B6"/>
    <w:rsid w:val="00412690"/>
    <w:rsid w:val="00412C44"/>
    <w:rsid w:val="00413081"/>
    <w:rsid w:val="004131DB"/>
    <w:rsid w:val="0041331B"/>
    <w:rsid w:val="004134A3"/>
    <w:rsid w:val="00413709"/>
    <w:rsid w:val="00413E50"/>
    <w:rsid w:val="00414852"/>
    <w:rsid w:val="0041486A"/>
    <w:rsid w:val="004154FA"/>
    <w:rsid w:val="00415D8E"/>
    <w:rsid w:val="00416021"/>
    <w:rsid w:val="00416172"/>
    <w:rsid w:val="00417144"/>
    <w:rsid w:val="00417547"/>
    <w:rsid w:val="00417660"/>
    <w:rsid w:val="00417F97"/>
    <w:rsid w:val="004204FC"/>
    <w:rsid w:val="0042054E"/>
    <w:rsid w:val="00420582"/>
    <w:rsid w:val="0042065C"/>
    <w:rsid w:val="00420BC0"/>
    <w:rsid w:val="00422874"/>
    <w:rsid w:val="00423243"/>
    <w:rsid w:val="00423805"/>
    <w:rsid w:val="00423CDD"/>
    <w:rsid w:val="00423EEF"/>
    <w:rsid w:val="004242B3"/>
    <w:rsid w:val="00424435"/>
    <w:rsid w:val="00424A0E"/>
    <w:rsid w:val="00424AE2"/>
    <w:rsid w:val="00425229"/>
    <w:rsid w:val="00426057"/>
    <w:rsid w:val="004267D8"/>
    <w:rsid w:val="004268E2"/>
    <w:rsid w:val="004270C7"/>
    <w:rsid w:val="00427163"/>
    <w:rsid w:val="00427F30"/>
    <w:rsid w:val="004301C4"/>
    <w:rsid w:val="004304D0"/>
    <w:rsid w:val="00430519"/>
    <w:rsid w:val="00430F7B"/>
    <w:rsid w:val="0043109D"/>
    <w:rsid w:val="00431745"/>
    <w:rsid w:val="00431B64"/>
    <w:rsid w:val="00431C8C"/>
    <w:rsid w:val="00431E23"/>
    <w:rsid w:val="00432279"/>
    <w:rsid w:val="00432441"/>
    <w:rsid w:val="00432CEE"/>
    <w:rsid w:val="00432F49"/>
    <w:rsid w:val="004332C2"/>
    <w:rsid w:val="00433353"/>
    <w:rsid w:val="00433B6A"/>
    <w:rsid w:val="00434268"/>
    <w:rsid w:val="004347B9"/>
    <w:rsid w:val="004348EB"/>
    <w:rsid w:val="00435140"/>
    <w:rsid w:val="004365C0"/>
    <w:rsid w:val="00436A88"/>
    <w:rsid w:val="00436B0E"/>
    <w:rsid w:val="00436D4D"/>
    <w:rsid w:val="0043722B"/>
    <w:rsid w:val="00437BA1"/>
    <w:rsid w:val="00440CB6"/>
    <w:rsid w:val="00440CE8"/>
    <w:rsid w:val="00441B06"/>
    <w:rsid w:val="00442938"/>
    <w:rsid w:val="00442FE7"/>
    <w:rsid w:val="004437AD"/>
    <w:rsid w:val="004437D9"/>
    <w:rsid w:val="004438F3"/>
    <w:rsid w:val="00443DBF"/>
    <w:rsid w:val="00443E50"/>
    <w:rsid w:val="00443FFC"/>
    <w:rsid w:val="00444809"/>
    <w:rsid w:val="00444BC7"/>
    <w:rsid w:val="004452A1"/>
    <w:rsid w:val="00445796"/>
    <w:rsid w:val="00445E1A"/>
    <w:rsid w:val="00446706"/>
    <w:rsid w:val="004467C6"/>
    <w:rsid w:val="00446AE2"/>
    <w:rsid w:val="00447DCB"/>
    <w:rsid w:val="00450510"/>
    <w:rsid w:val="00451332"/>
    <w:rsid w:val="00451386"/>
    <w:rsid w:val="00451688"/>
    <w:rsid w:val="00451E20"/>
    <w:rsid w:val="00452C47"/>
    <w:rsid w:val="0045342E"/>
    <w:rsid w:val="0045366C"/>
    <w:rsid w:val="00453EDF"/>
    <w:rsid w:val="00454A26"/>
    <w:rsid w:val="00454B50"/>
    <w:rsid w:val="00454B69"/>
    <w:rsid w:val="00454BAA"/>
    <w:rsid w:val="00455895"/>
    <w:rsid w:val="00455EA8"/>
    <w:rsid w:val="0045629A"/>
    <w:rsid w:val="00456C1E"/>
    <w:rsid w:val="00457692"/>
    <w:rsid w:val="0045779B"/>
    <w:rsid w:val="004577F2"/>
    <w:rsid w:val="00457901"/>
    <w:rsid w:val="00460427"/>
    <w:rsid w:val="004609BA"/>
    <w:rsid w:val="00460F00"/>
    <w:rsid w:val="0046126E"/>
    <w:rsid w:val="0046174C"/>
    <w:rsid w:val="00461769"/>
    <w:rsid w:val="00461EE0"/>
    <w:rsid w:val="00462020"/>
    <w:rsid w:val="004620EF"/>
    <w:rsid w:val="004620F8"/>
    <w:rsid w:val="00463044"/>
    <w:rsid w:val="00463693"/>
    <w:rsid w:val="0046446A"/>
    <w:rsid w:val="0046483A"/>
    <w:rsid w:val="00464C32"/>
    <w:rsid w:val="004655B5"/>
    <w:rsid w:val="00465A11"/>
    <w:rsid w:val="004663ED"/>
    <w:rsid w:val="004668DB"/>
    <w:rsid w:val="00466A0D"/>
    <w:rsid w:val="00467880"/>
    <w:rsid w:val="00467B1A"/>
    <w:rsid w:val="004707D5"/>
    <w:rsid w:val="004718C0"/>
    <w:rsid w:val="00472302"/>
    <w:rsid w:val="0047262F"/>
    <w:rsid w:val="004727FB"/>
    <w:rsid w:val="004728B0"/>
    <w:rsid w:val="004729FA"/>
    <w:rsid w:val="004735F5"/>
    <w:rsid w:val="004736CB"/>
    <w:rsid w:val="00474C97"/>
    <w:rsid w:val="00474D4E"/>
    <w:rsid w:val="004756DE"/>
    <w:rsid w:val="00475A40"/>
    <w:rsid w:val="00476391"/>
    <w:rsid w:val="004765AD"/>
    <w:rsid w:val="0047673B"/>
    <w:rsid w:val="0047683F"/>
    <w:rsid w:val="004769B4"/>
    <w:rsid w:val="00477247"/>
    <w:rsid w:val="00477508"/>
    <w:rsid w:val="00477E3E"/>
    <w:rsid w:val="004801EC"/>
    <w:rsid w:val="00480770"/>
    <w:rsid w:val="00480B5F"/>
    <w:rsid w:val="004818CD"/>
    <w:rsid w:val="0048197A"/>
    <w:rsid w:val="00481C7E"/>
    <w:rsid w:val="0048249E"/>
    <w:rsid w:val="00482BE9"/>
    <w:rsid w:val="00482C8B"/>
    <w:rsid w:val="00483791"/>
    <w:rsid w:val="0048411C"/>
    <w:rsid w:val="00484C21"/>
    <w:rsid w:val="00485749"/>
    <w:rsid w:val="00486316"/>
    <w:rsid w:val="004874DA"/>
    <w:rsid w:val="004877EF"/>
    <w:rsid w:val="004878B1"/>
    <w:rsid w:val="00487C70"/>
    <w:rsid w:val="00487CD7"/>
    <w:rsid w:val="00487FC2"/>
    <w:rsid w:val="004901B1"/>
    <w:rsid w:val="004902D5"/>
    <w:rsid w:val="004905AF"/>
    <w:rsid w:val="00490EDF"/>
    <w:rsid w:val="004915D6"/>
    <w:rsid w:val="00491A9B"/>
    <w:rsid w:val="00492C9D"/>
    <w:rsid w:val="00492D86"/>
    <w:rsid w:val="00493081"/>
    <w:rsid w:val="004934AA"/>
    <w:rsid w:val="0049406E"/>
    <w:rsid w:val="00494188"/>
    <w:rsid w:val="00494421"/>
    <w:rsid w:val="0049483D"/>
    <w:rsid w:val="00494CEF"/>
    <w:rsid w:val="0049535B"/>
    <w:rsid w:val="00495829"/>
    <w:rsid w:val="00495E29"/>
    <w:rsid w:val="00496301"/>
    <w:rsid w:val="0049680E"/>
    <w:rsid w:val="0049699A"/>
    <w:rsid w:val="00496DC0"/>
    <w:rsid w:val="004973A6"/>
    <w:rsid w:val="004A14C7"/>
    <w:rsid w:val="004A1765"/>
    <w:rsid w:val="004A1D20"/>
    <w:rsid w:val="004A1E25"/>
    <w:rsid w:val="004A244D"/>
    <w:rsid w:val="004A2AE9"/>
    <w:rsid w:val="004A3154"/>
    <w:rsid w:val="004A327B"/>
    <w:rsid w:val="004A363A"/>
    <w:rsid w:val="004A3A45"/>
    <w:rsid w:val="004A3BF6"/>
    <w:rsid w:val="004A3F77"/>
    <w:rsid w:val="004A3FB8"/>
    <w:rsid w:val="004A4080"/>
    <w:rsid w:val="004A4A45"/>
    <w:rsid w:val="004A4F2A"/>
    <w:rsid w:val="004A5030"/>
    <w:rsid w:val="004A5EEE"/>
    <w:rsid w:val="004A5FAB"/>
    <w:rsid w:val="004A6941"/>
    <w:rsid w:val="004A6F65"/>
    <w:rsid w:val="004B0813"/>
    <w:rsid w:val="004B098F"/>
    <w:rsid w:val="004B09F6"/>
    <w:rsid w:val="004B0EA0"/>
    <w:rsid w:val="004B0F20"/>
    <w:rsid w:val="004B120D"/>
    <w:rsid w:val="004B1A7E"/>
    <w:rsid w:val="004B21EF"/>
    <w:rsid w:val="004B2722"/>
    <w:rsid w:val="004B34E6"/>
    <w:rsid w:val="004B4415"/>
    <w:rsid w:val="004B4455"/>
    <w:rsid w:val="004B4B03"/>
    <w:rsid w:val="004B5622"/>
    <w:rsid w:val="004B56A3"/>
    <w:rsid w:val="004B5846"/>
    <w:rsid w:val="004B5AE1"/>
    <w:rsid w:val="004B5ED3"/>
    <w:rsid w:val="004B6396"/>
    <w:rsid w:val="004B656B"/>
    <w:rsid w:val="004B6817"/>
    <w:rsid w:val="004B68B7"/>
    <w:rsid w:val="004B7A4C"/>
    <w:rsid w:val="004C08B3"/>
    <w:rsid w:val="004C0D53"/>
    <w:rsid w:val="004C11F1"/>
    <w:rsid w:val="004C1392"/>
    <w:rsid w:val="004C18DF"/>
    <w:rsid w:val="004C1974"/>
    <w:rsid w:val="004C1B69"/>
    <w:rsid w:val="004C2079"/>
    <w:rsid w:val="004C2461"/>
    <w:rsid w:val="004C2C51"/>
    <w:rsid w:val="004C2CF0"/>
    <w:rsid w:val="004C2E09"/>
    <w:rsid w:val="004C2E11"/>
    <w:rsid w:val="004C32E8"/>
    <w:rsid w:val="004C35BD"/>
    <w:rsid w:val="004C5595"/>
    <w:rsid w:val="004C5DBF"/>
    <w:rsid w:val="004C611A"/>
    <w:rsid w:val="004C61D3"/>
    <w:rsid w:val="004C67AD"/>
    <w:rsid w:val="004C7DC8"/>
    <w:rsid w:val="004D0281"/>
    <w:rsid w:val="004D1071"/>
    <w:rsid w:val="004D1224"/>
    <w:rsid w:val="004D13D4"/>
    <w:rsid w:val="004D1D78"/>
    <w:rsid w:val="004D1F58"/>
    <w:rsid w:val="004D3310"/>
    <w:rsid w:val="004D377D"/>
    <w:rsid w:val="004D39B5"/>
    <w:rsid w:val="004D3A6A"/>
    <w:rsid w:val="004D4137"/>
    <w:rsid w:val="004D4250"/>
    <w:rsid w:val="004D4B5E"/>
    <w:rsid w:val="004D4C1A"/>
    <w:rsid w:val="004D4CFF"/>
    <w:rsid w:val="004D5899"/>
    <w:rsid w:val="004D5D7F"/>
    <w:rsid w:val="004D6A48"/>
    <w:rsid w:val="004D741B"/>
    <w:rsid w:val="004D79A1"/>
    <w:rsid w:val="004D7E4B"/>
    <w:rsid w:val="004E097B"/>
    <w:rsid w:val="004E10FC"/>
    <w:rsid w:val="004E14B0"/>
    <w:rsid w:val="004E1B28"/>
    <w:rsid w:val="004E1B9D"/>
    <w:rsid w:val="004E1C76"/>
    <w:rsid w:val="004E1FC4"/>
    <w:rsid w:val="004E24DA"/>
    <w:rsid w:val="004E2FB4"/>
    <w:rsid w:val="004E3A79"/>
    <w:rsid w:val="004E3BC3"/>
    <w:rsid w:val="004E3FD1"/>
    <w:rsid w:val="004E4131"/>
    <w:rsid w:val="004E4999"/>
    <w:rsid w:val="004E4A48"/>
    <w:rsid w:val="004E4A4B"/>
    <w:rsid w:val="004E4E77"/>
    <w:rsid w:val="004E5B1D"/>
    <w:rsid w:val="004E6129"/>
    <w:rsid w:val="004E62DF"/>
    <w:rsid w:val="004E640A"/>
    <w:rsid w:val="004E657E"/>
    <w:rsid w:val="004E7355"/>
    <w:rsid w:val="004E7513"/>
    <w:rsid w:val="004E7530"/>
    <w:rsid w:val="004F0313"/>
    <w:rsid w:val="004F0361"/>
    <w:rsid w:val="004F1ABF"/>
    <w:rsid w:val="004F1FD3"/>
    <w:rsid w:val="004F2323"/>
    <w:rsid w:val="004F236A"/>
    <w:rsid w:val="004F2931"/>
    <w:rsid w:val="004F34AC"/>
    <w:rsid w:val="004F3629"/>
    <w:rsid w:val="004F46DA"/>
    <w:rsid w:val="004F510E"/>
    <w:rsid w:val="004F55FE"/>
    <w:rsid w:val="004F5FB5"/>
    <w:rsid w:val="004F64B5"/>
    <w:rsid w:val="004F68EF"/>
    <w:rsid w:val="004F6A70"/>
    <w:rsid w:val="004F6B63"/>
    <w:rsid w:val="004F6DA6"/>
    <w:rsid w:val="004F73CA"/>
    <w:rsid w:val="004F74C3"/>
    <w:rsid w:val="004F7FB8"/>
    <w:rsid w:val="005001DE"/>
    <w:rsid w:val="005002DD"/>
    <w:rsid w:val="00500618"/>
    <w:rsid w:val="00500687"/>
    <w:rsid w:val="00500B46"/>
    <w:rsid w:val="00500B64"/>
    <w:rsid w:val="005012C5"/>
    <w:rsid w:val="00501F61"/>
    <w:rsid w:val="00502436"/>
    <w:rsid w:val="005026E9"/>
    <w:rsid w:val="00502BAA"/>
    <w:rsid w:val="00503733"/>
    <w:rsid w:val="00503BA1"/>
    <w:rsid w:val="0050403F"/>
    <w:rsid w:val="0050406D"/>
    <w:rsid w:val="00504BA2"/>
    <w:rsid w:val="00504E02"/>
    <w:rsid w:val="005051FE"/>
    <w:rsid w:val="005056AD"/>
    <w:rsid w:val="005058D5"/>
    <w:rsid w:val="00505DB0"/>
    <w:rsid w:val="005061F7"/>
    <w:rsid w:val="00506280"/>
    <w:rsid w:val="0050630A"/>
    <w:rsid w:val="00506541"/>
    <w:rsid w:val="00506C35"/>
    <w:rsid w:val="00506E95"/>
    <w:rsid w:val="00507064"/>
    <w:rsid w:val="0050712A"/>
    <w:rsid w:val="0050727A"/>
    <w:rsid w:val="005073A7"/>
    <w:rsid w:val="00507420"/>
    <w:rsid w:val="00507520"/>
    <w:rsid w:val="00507C4D"/>
    <w:rsid w:val="005102D5"/>
    <w:rsid w:val="00510611"/>
    <w:rsid w:val="00510CD3"/>
    <w:rsid w:val="00511320"/>
    <w:rsid w:val="0051166B"/>
    <w:rsid w:val="00511725"/>
    <w:rsid w:val="00511806"/>
    <w:rsid w:val="00511A93"/>
    <w:rsid w:val="005121AE"/>
    <w:rsid w:val="00512684"/>
    <w:rsid w:val="005128F2"/>
    <w:rsid w:val="00513167"/>
    <w:rsid w:val="0051369D"/>
    <w:rsid w:val="00513BEC"/>
    <w:rsid w:val="00513DFE"/>
    <w:rsid w:val="005142E8"/>
    <w:rsid w:val="00514B47"/>
    <w:rsid w:val="00514C79"/>
    <w:rsid w:val="005155FC"/>
    <w:rsid w:val="0051583E"/>
    <w:rsid w:val="00515A1C"/>
    <w:rsid w:val="00515A3D"/>
    <w:rsid w:val="00515C17"/>
    <w:rsid w:val="00515C53"/>
    <w:rsid w:val="00516761"/>
    <w:rsid w:val="005168DD"/>
    <w:rsid w:val="00516F57"/>
    <w:rsid w:val="00517937"/>
    <w:rsid w:val="00517AAE"/>
    <w:rsid w:val="00517C13"/>
    <w:rsid w:val="005203F9"/>
    <w:rsid w:val="005206D9"/>
    <w:rsid w:val="0052077F"/>
    <w:rsid w:val="00520975"/>
    <w:rsid w:val="00520CE5"/>
    <w:rsid w:val="00521BC6"/>
    <w:rsid w:val="0052231C"/>
    <w:rsid w:val="00522330"/>
    <w:rsid w:val="005225D7"/>
    <w:rsid w:val="00522B9C"/>
    <w:rsid w:val="005234A2"/>
    <w:rsid w:val="00523527"/>
    <w:rsid w:val="005237DA"/>
    <w:rsid w:val="00523976"/>
    <w:rsid w:val="00523AFD"/>
    <w:rsid w:val="00523DCE"/>
    <w:rsid w:val="005245F8"/>
    <w:rsid w:val="00525173"/>
    <w:rsid w:val="00525354"/>
    <w:rsid w:val="00525EDB"/>
    <w:rsid w:val="0052643E"/>
    <w:rsid w:val="005267CA"/>
    <w:rsid w:val="0052776C"/>
    <w:rsid w:val="00527AF1"/>
    <w:rsid w:val="00527B9B"/>
    <w:rsid w:val="00527ECA"/>
    <w:rsid w:val="0053005E"/>
    <w:rsid w:val="00530480"/>
    <w:rsid w:val="00530681"/>
    <w:rsid w:val="00530831"/>
    <w:rsid w:val="00530BCF"/>
    <w:rsid w:val="00530FA0"/>
    <w:rsid w:val="00531B67"/>
    <w:rsid w:val="005322DE"/>
    <w:rsid w:val="00532843"/>
    <w:rsid w:val="005333AF"/>
    <w:rsid w:val="00533548"/>
    <w:rsid w:val="005335EE"/>
    <w:rsid w:val="005338D5"/>
    <w:rsid w:val="00533E94"/>
    <w:rsid w:val="00534539"/>
    <w:rsid w:val="0053479C"/>
    <w:rsid w:val="00534A5F"/>
    <w:rsid w:val="00534B25"/>
    <w:rsid w:val="00534C2A"/>
    <w:rsid w:val="005351EC"/>
    <w:rsid w:val="005363C1"/>
    <w:rsid w:val="00536ACA"/>
    <w:rsid w:val="00536BE3"/>
    <w:rsid w:val="0053740F"/>
    <w:rsid w:val="00537AEB"/>
    <w:rsid w:val="005403D9"/>
    <w:rsid w:val="0054093C"/>
    <w:rsid w:val="00541585"/>
    <w:rsid w:val="005417B1"/>
    <w:rsid w:val="00541861"/>
    <w:rsid w:val="00542157"/>
    <w:rsid w:val="0054225B"/>
    <w:rsid w:val="0054231C"/>
    <w:rsid w:val="0054246A"/>
    <w:rsid w:val="00542813"/>
    <w:rsid w:val="005431F2"/>
    <w:rsid w:val="00543706"/>
    <w:rsid w:val="00543A81"/>
    <w:rsid w:val="00543DE2"/>
    <w:rsid w:val="0054479E"/>
    <w:rsid w:val="0054560D"/>
    <w:rsid w:val="00545A97"/>
    <w:rsid w:val="00545F46"/>
    <w:rsid w:val="00545F9D"/>
    <w:rsid w:val="005461AB"/>
    <w:rsid w:val="005465C9"/>
    <w:rsid w:val="00546862"/>
    <w:rsid w:val="005469DB"/>
    <w:rsid w:val="00546DC4"/>
    <w:rsid w:val="00547C8C"/>
    <w:rsid w:val="00547D06"/>
    <w:rsid w:val="00547ED1"/>
    <w:rsid w:val="00547ED4"/>
    <w:rsid w:val="00550049"/>
    <w:rsid w:val="00551497"/>
    <w:rsid w:val="005522D7"/>
    <w:rsid w:val="00552410"/>
    <w:rsid w:val="00553074"/>
    <w:rsid w:val="0055321B"/>
    <w:rsid w:val="00553358"/>
    <w:rsid w:val="00553BFA"/>
    <w:rsid w:val="00554160"/>
    <w:rsid w:val="0055449A"/>
    <w:rsid w:val="0055465C"/>
    <w:rsid w:val="0055496C"/>
    <w:rsid w:val="005549EE"/>
    <w:rsid w:val="00554A66"/>
    <w:rsid w:val="00554C34"/>
    <w:rsid w:val="00554D6F"/>
    <w:rsid w:val="005555D2"/>
    <w:rsid w:val="0055608B"/>
    <w:rsid w:val="00556B10"/>
    <w:rsid w:val="00556C33"/>
    <w:rsid w:val="00556E64"/>
    <w:rsid w:val="005575CC"/>
    <w:rsid w:val="00557B19"/>
    <w:rsid w:val="005600E8"/>
    <w:rsid w:val="005603DD"/>
    <w:rsid w:val="00560E93"/>
    <w:rsid w:val="0056104D"/>
    <w:rsid w:val="00561786"/>
    <w:rsid w:val="00561A76"/>
    <w:rsid w:val="00561FC3"/>
    <w:rsid w:val="00562AE6"/>
    <w:rsid w:val="00562F4A"/>
    <w:rsid w:val="00563118"/>
    <w:rsid w:val="00563488"/>
    <w:rsid w:val="00563F49"/>
    <w:rsid w:val="0056411F"/>
    <w:rsid w:val="0056416B"/>
    <w:rsid w:val="005642BF"/>
    <w:rsid w:val="00564B38"/>
    <w:rsid w:val="00564C38"/>
    <w:rsid w:val="00565308"/>
    <w:rsid w:val="00565C09"/>
    <w:rsid w:val="00565F4D"/>
    <w:rsid w:val="00565FD7"/>
    <w:rsid w:val="005665E9"/>
    <w:rsid w:val="00566D3E"/>
    <w:rsid w:val="00566E0C"/>
    <w:rsid w:val="00566E79"/>
    <w:rsid w:val="0056724F"/>
    <w:rsid w:val="00567406"/>
    <w:rsid w:val="00567B3C"/>
    <w:rsid w:val="005701E1"/>
    <w:rsid w:val="005703B4"/>
    <w:rsid w:val="005706F0"/>
    <w:rsid w:val="00570BAB"/>
    <w:rsid w:val="00570D71"/>
    <w:rsid w:val="00571104"/>
    <w:rsid w:val="00571224"/>
    <w:rsid w:val="0057178A"/>
    <w:rsid w:val="00572DA5"/>
    <w:rsid w:val="005730C7"/>
    <w:rsid w:val="00573290"/>
    <w:rsid w:val="00574366"/>
    <w:rsid w:val="00574B12"/>
    <w:rsid w:val="00574D38"/>
    <w:rsid w:val="00575C98"/>
    <w:rsid w:val="00576C2E"/>
    <w:rsid w:val="0057756C"/>
    <w:rsid w:val="0057785E"/>
    <w:rsid w:val="00580696"/>
    <w:rsid w:val="005807DD"/>
    <w:rsid w:val="00580BB3"/>
    <w:rsid w:val="00580E35"/>
    <w:rsid w:val="005814FD"/>
    <w:rsid w:val="00581748"/>
    <w:rsid w:val="0058205C"/>
    <w:rsid w:val="00582DC5"/>
    <w:rsid w:val="00583D17"/>
    <w:rsid w:val="00583D92"/>
    <w:rsid w:val="00584A58"/>
    <w:rsid w:val="00584BB0"/>
    <w:rsid w:val="00584E57"/>
    <w:rsid w:val="00585130"/>
    <w:rsid w:val="0058562B"/>
    <w:rsid w:val="00586101"/>
    <w:rsid w:val="005861DE"/>
    <w:rsid w:val="00587141"/>
    <w:rsid w:val="00587520"/>
    <w:rsid w:val="00587E5D"/>
    <w:rsid w:val="00587FFD"/>
    <w:rsid w:val="00590364"/>
    <w:rsid w:val="00591A66"/>
    <w:rsid w:val="00592CB4"/>
    <w:rsid w:val="0059303F"/>
    <w:rsid w:val="0059314A"/>
    <w:rsid w:val="0059338C"/>
    <w:rsid w:val="00594526"/>
    <w:rsid w:val="0059494C"/>
    <w:rsid w:val="00595289"/>
    <w:rsid w:val="005952D4"/>
    <w:rsid w:val="005960BC"/>
    <w:rsid w:val="005961CA"/>
    <w:rsid w:val="0059646C"/>
    <w:rsid w:val="005970CE"/>
    <w:rsid w:val="00597C32"/>
    <w:rsid w:val="005A049A"/>
    <w:rsid w:val="005A0753"/>
    <w:rsid w:val="005A0AC5"/>
    <w:rsid w:val="005A0D92"/>
    <w:rsid w:val="005A0F5B"/>
    <w:rsid w:val="005A1B3F"/>
    <w:rsid w:val="005A2038"/>
    <w:rsid w:val="005A2A0E"/>
    <w:rsid w:val="005A2C21"/>
    <w:rsid w:val="005A2CDF"/>
    <w:rsid w:val="005A30D6"/>
    <w:rsid w:val="005A3B06"/>
    <w:rsid w:val="005A3C40"/>
    <w:rsid w:val="005A45AB"/>
    <w:rsid w:val="005A4DEA"/>
    <w:rsid w:val="005A56AC"/>
    <w:rsid w:val="005A6A10"/>
    <w:rsid w:val="005A728F"/>
    <w:rsid w:val="005A7C21"/>
    <w:rsid w:val="005B06E6"/>
    <w:rsid w:val="005B0B41"/>
    <w:rsid w:val="005B0C4D"/>
    <w:rsid w:val="005B0FD6"/>
    <w:rsid w:val="005B11BE"/>
    <w:rsid w:val="005B1507"/>
    <w:rsid w:val="005B197A"/>
    <w:rsid w:val="005B19DF"/>
    <w:rsid w:val="005B1B0C"/>
    <w:rsid w:val="005B1B56"/>
    <w:rsid w:val="005B21AF"/>
    <w:rsid w:val="005B2564"/>
    <w:rsid w:val="005B2C77"/>
    <w:rsid w:val="005B2E0D"/>
    <w:rsid w:val="005B2E7D"/>
    <w:rsid w:val="005B3A48"/>
    <w:rsid w:val="005B51ED"/>
    <w:rsid w:val="005B54BE"/>
    <w:rsid w:val="005B57AB"/>
    <w:rsid w:val="005B5CFB"/>
    <w:rsid w:val="005B5F28"/>
    <w:rsid w:val="005B60D6"/>
    <w:rsid w:val="005B63A7"/>
    <w:rsid w:val="005B71F2"/>
    <w:rsid w:val="005B72B0"/>
    <w:rsid w:val="005B73B4"/>
    <w:rsid w:val="005B74E5"/>
    <w:rsid w:val="005B7683"/>
    <w:rsid w:val="005B76E4"/>
    <w:rsid w:val="005B77E2"/>
    <w:rsid w:val="005B79AB"/>
    <w:rsid w:val="005B7EC5"/>
    <w:rsid w:val="005B7F45"/>
    <w:rsid w:val="005C08A6"/>
    <w:rsid w:val="005C0A16"/>
    <w:rsid w:val="005C1218"/>
    <w:rsid w:val="005C218B"/>
    <w:rsid w:val="005C21C2"/>
    <w:rsid w:val="005C253B"/>
    <w:rsid w:val="005C2A95"/>
    <w:rsid w:val="005C321B"/>
    <w:rsid w:val="005C32B0"/>
    <w:rsid w:val="005C365F"/>
    <w:rsid w:val="005C3947"/>
    <w:rsid w:val="005C4A4F"/>
    <w:rsid w:val="005C4C5F"/>
    <w:rsid w:val="005C5955"/>
    <w:rsid w:val="005C5DF9"/>
    <w:rsid w:val="005C627D"/>
    <w:rsid w:val="005C6AC3"/>
    <w:rsid w:val="005C6FD1"/>
    <w:rsid w:val="005C751F"/>
    <w:rsid w:val="005C7DC7"/>
    <w:rsid w:val="005C7DE8"/>
    <w:rsid w:val="005C7E65"/>
    <w:rsid w:val="005D0036"/>
    <w:rsid w:val="005D09DD"/>
    <w:rsid w:val="005D0A1B"/>
    <w:rsid w:val="005D0CD8"/>
    <w:rsid w:val="005D1146"/>
    <w:rsid w:val="005D1317"/>
    <w:rsid w:val="005D176D"/>
    <w:rsid w:val="005D2883"/>
    <w:rsid w:val="005D2A4B"/>
    <w:rsid w:val="005D2B54"/>
    <w:rsid w:val="005D2BC6"/>
    <w:rsid w:val="005D2C5B"/>
    <w:rsid w:val="005D2ED7"/>
    <w:rsid w:val="005D3FD5"/>
    <w:rsid w:val="005D51E2"/>
    <w:rsid w:val="005D57BF"/>
    <w:rsid w:val="005D5B47"/>
    <w:rsid w:val="005D5DA9"/>
    <w:rsid w:val="005D6ECE"/>
    <w:rsid w:val="005D6FE0"/>
    <w:rsid w:val="005D70AB"/>
    <w:rsid w:val="005D745E"/>
    <w:rsid w:val="005D7B1D"/>
    <w:rsid w:val="005D7F82"/>
    <w:rsid w:val="005E00B7"/>
    <w:rsid w:val="005E0228"/>
    <w:rsid w:val="005E0405"/>
    <w:rsid w:val="005E0BD5"/>
    <w:rsid w:val="005E0EB7"/>
    <w:rsid w:val="005E1AF9"/>
    <w:rsid w:val="005E1F70"/>
    <w:rsid w:val="005E2617"/>
    <w:rsid w:val="005E2B3F"/>
    <w:rsid w:val="005E2E6A"/>
    <w:rsid w:val="005E33F7"/>
    <w:rsid w:val="005E3874"/>
    <w:rsid w:val="005E3DE1"/>
    <w:rsid w:val="005E3EB5"/>
    <w:rsid w:val="005E3F96"/>
    <w:rsid w:val="005E4AF0"/>
    <w:rsid w:val="005E4E0C"/>
    <w:rsid w:val="005E536E"/>
    <w:rsid w:val="005E5458"/>
    <w:rsid w:val="005E59C7"/>
    <w:rsid w:val="005E64D5"/>
    <w:rsid w:val="005E665C"/>
    <w:rsid w:val="005E6851"/>
    <w:rsid w:val="005E697C"/>
    <w:rsid w:val="005E6FC7"/>
    <w:rsid w:val="005F04F2"/>
    <w:rsid w:val="005F0843"/>
    <w:rsid w:val="005F0A7A"/>
    <w:rsid w:val="005F0B24"/>
    <w:rsid w:val="005F0B5D"/>
    <w:rsid w:val="005F2DAF"/>
    <w:rsid w:val="005F30FD"/>
    <w:rsid w:val="005F353E"/>
    <w:rsid w:val="005F3BD3"/>
    <w:rsid w:val="005F45A1"/>
    <w:rsid w:val="005F4BAF"/>
    <w:rsid w:val="005F4CEB"/>
    <w:rsid w:val="005F5848"/>
    <w:rsid w:val="005F5E48"/>
    <w:rsid w:val="005F66A6"/>
    <w:rsid w:val="005F679E"/>
    <w:rsid w:val="005F69C2"/>
    <w:rsid w:val="005F76F6"/>
    <w:rsid w:val="005F7917"/>
    <w:rsid w:val="00600511"/>
    <w:rsid w:val="00600948"/>
    <w:rsid w:val="00600DFB"/>
    <w:rsid w:val="00601669"/>
    <w:rsid w:val="00601AEC"/>
    <w:rsid w:val="00601AF7"/>
    <w:rsid w:val="00601EBD"/>
    <w:rsid w:val="00602141"/>
    <w:rsid w:val="00602633"/>
    <w:rsid w:val="00602FA9"/>
    <w:rsid w:val="00603A35"/>
    <w:rsid w:val="00603B11"/>
    <w:rsid w:val="00604ABC"/>
    <w:rsid w:val="00604B50"/>
    <w:rsid w:val="0060501E"/>
    <w:rsid w:val="006051D5"/>
    <w:rsid w:val="00605505"/>
    <w:rsid w:val="006059F6"/>
    <w:rsid w:val="00605C10"/>
    <w:rsid w:val="00606280"/>
    <w:rsid w:val="00606457"/>
    <w:rsid w:val="006071E5"/>
    <w:rsid w:val="00607227"/>
    <w:rsid w:val="00607DA4"/>
    <w:rsid w:val="006100C2"/>
    <w:rsid w:val="0061070F"/>
    <w:rsid w:val="00610D08"/>
    <w:rsid w:val="00612514"/>
    <w:rsid w:val="00612F84"/>
    <w:rsid w:val="006134A8"/>
    <w:rsid w:val="006135FF"/>
    <w:rsid w:val="00613605"/>
    <w:rsid w:val="00613AC4"/>
    <w:rsid w:val="0061420E"/>
    <w:rsid w:val="006144BB"/>
    <w:rsid w:val="006149DA"/>
    <w:rsid w:val="00614A50"/>
    <w:rsid w:val="00614CF9"/>
    <w:rsid w:val="0061551F"/>
    <w:rsid w:val="0061574F"/>
    <w:rsid w:val="006157FF"/>
    <w:rsid w:val="0061622C"/>
    <w:rsid w:val="0061671E"/>
    <w:rsid w:val="00616908"/>
    <w:rsid w:val="00616D8A"/>
    <w:rsid w:val="00617348"/>
    <w:rsid w:val="00617929"/>
    <w:rsid w:val="0062015D"/>
    <w:rsid w:val="006205C1"/>
    <w:rsid w:val="0062097D"/>
    <w:rsid w:val="00620AE3"/>
    <w:rsid w:val="00620B19"/>
    <w:rsid w:val="0062248B"/>
    <w:rsid w:val="00622841"/>
    <w:rsid w:val="00622BA7"/>
    <w:rsid w:val="00622D4F"/>
    <w:rsid w:val="00622F38"/>
    <w:rsid w:val="006230CD"/>
    <w:rsid w:val="006230D2"/>
    <w:rsid w:val="00623399"/>
    <w:rsid w:val="00623B7B"/>
    <w:rsid w:val="00623C4E"/>
    <w:rsid w:val="006242D1"/>
    <w:rsid w:val="00624D96"/>
    <w:rsid w:val="00625262"/>
    <w:rsid w:val="00625BCC"/>
    <w:rsid w:val="00625BF7"/>
    <w:rsid w:val="00626827"/>
    <w:rsid w:val="00626E2F"/>
    <w:rsid w:val="00626E5E"/>
    <w:rsid w:val="0062740B"/>
    <w:rsid w:val="00627647"/>
    <w:rsid w:val="0062799C"/>
    <w:rsid w:val="00627A4D"/>
    <w:rsid w:val="00630707"/>
    <w:rsid w:val="00630A7E"/>
    <w:rsid w:val="00630CA7"/>
    <w:rsid w:val="00631565"/>
    <w:rsid w:val="00631A60"/>
    <w:rsid w:val="00631D3A"/>
    <w:rsid w:val="00631D5A"/>
    <w:rsid w:val="00632265"/>
    <w:rsid w:val="00632788"/>
    <w:rsid w:val="0063282F"/>
    <w:rsid w:val="00632D85"/>
    <w:rsid w:val="00632DDD"/>
    <w:rsid w:val="0063326C"/>
    <w:rsid w:val="0063337E"/>
    <w:rsid w:val="00633416"/>
    <w:rsid w:val="0063344B"/>
    <w:rsid w:val="00633614"/>
    <w:rsid w:val="006340A9"/>
    <w:rsid w:val="006341F5"/>
    <w:rsid w:val="006350B0"/>
    <w:rsid w:val="0063593C"/>
    <w:rsid w:val="00635B7A"/>
    <w:rsid w:val="00635B8B"/>
    <w:rsid w:val="006361E2"/>
    <w:rsid w:val="006365C0"/>
    <w:rsid w:val="0063689E"/>
    <w:rsid w:val="00636DEE"/>
    <w:rsid w:val="0063716D"/>
    <w:rsid w:val="00637731"/>
    <w:rsid w:val="00637904"/>
    <w:rsid w:val="00640226"/>
    <w:rsid w:val="00640ABF"/>
    <w:rsid w:val="00641466"/>
    <w:rsid w:val="0064218E"/>
    <w:rsid w:val="0064245F"/>
    <w:rsid w:val="0064392C"/>
    <w:rsid w:val="00643BFC"/>
    <w:rsid w:val="00643C6D"/>
    <w:rsid w:val="00643E78"/>
    <w:rsid w:val="006443E1"/>
    <w:rsid w:val="006445EA"/>
    <w:rsid w:val="00644DB9"/>
    <w:rsid w:val="00646545"/>
    <w:rsid w:val="0064764D"/>
    <w:rsid w:val="006478E0"/>
    <w:rsid w:val="00647A16"/>
    <w:rsid w:val="00647CC9"/>
    <w:rsid w:val="00650017"/>
    <w:rsid w:val="006502B1"/>
    <w:rsid w:val="006502B3"/>
    <w:rsid w:val="00650419"/>
    <w:rsid w:val="00650E4E"/>
    <w:rsid w:val="00650FAB"/>
    <w:rsid w:val="00652CFA"/>
    <w:rsid w:val="00653052"/>
    <w:rsid w:val="006531BE"/>
    <w:rsid w:val="00653299"/>
    <w:rsid w:val="0065364B"/>
    <w:rsid w:val="006548A4"/>
    <w:rsid w:val="0065510A"/>
    <w:rsid w:val="00655617"/>
    <w:rsid w:val="00656300"/>
    <w:rsid w:val="006565C3"/>
    <w:rsid w:val="0065668D"/>
    <w:rsid w:val="006567D5"/>
    <w:rsid w:val="0065686E"/>
    <w:rsid w:val="0065687A"/>
    <w:rsid w:val="00656B8B"/>
    <w:rsid w:val="0065711D"/>
    <w:rsid w:val="006572B4"/>
    <w:rsid w:val="0065745A"/>
    <w:rsid w:val="00657F9F"/>
    <w:rsid w:val="0066036E"/>
    <w:rsid w:val="006604FC"/>
    <w:rsid w:val="00660A63"/>
    <w:rsid w:val="00660E0A"/>
    <w:rsid w:val="00661308"/>
    <w:rsid w:val="006615F0"/>
    <w:rsid w:val="0066164A"/>
    <w:rsid w:val="00661B1C"/>
    <w:rsid w:val="0066267C"/>
    <w:rsid w:val="006627A2"/>
    <w:rsid w:val="00662AE1"/>
    <w:rsid w:val="00662B58"/>
    <w:rsid w:val="00662B70"/>
    <w:rsid w:val="00663B67"/>
    <w:rsid w:val="00663CD3"/>
    <w:rsid w:val="00664953"/>
    <w:rsid w:val="00664D3E"/>
    <w:rsid w:val="006666EF"/>
    <w:rsid w:val="00666B99"/>
    <w:rsid w:val="00666E54"/>
    <w:rsid w:val="0066703B"/>
    <w:rsid w:val="006675D0"/>
    <w:rsid w:val="006706FA"/>
    <w:rsid w:val="0067097D"/>
    <w:rsid w:val="00670C72"/>
    <w:rsid w:val="00670E80"/>
    <w:rsid w:val="006710CF"/>
    <w:rsid w:val="006711D1"/>
    <w:rsid w:val="00671392"/>
    <w:rsid w:val="006722E8"/>
    <w:rsid w:val="00672EE7"/>
    <w:rsid w:val="00673CF0"/>
    <w:rsid w:val="006744C0"/>
    <w:rsid w:val="00674883"/>
    <w:rsid w:val="00674C8E"/>
    <w:rsid w:val="00674E2D"/>
    <w:rsid w:val="00675850"/>
    <w:rsid w:val="00675923"/>
    <w:rsid w:val="00675D06"/>
    <w:rsid w:val="00676919"/>
    <w:rsid w:val="0067767A"/>
    <w:rsid w:val="00677704"/>
    <w:rsid w:val="00677741"/>
    <w:rsid w:val="00677CC4"/>
    <w:rsid w:val="00680F7E"/>
    <w:rsid w:val="0068132F"/>
    <w:rsid w:val="006825FA"/>
    <w:rsid w:val="00683DF6"/>
    <w:rsid w:val="00683F79"/>
    <w:rsid w:val="006844A5"/>
    <w:rsid w:val="00684738"/>
    <w:rsid w:val="00684D81"/>
    <w:rsid w:val="00685388"/>
    <w:rsid w:val="00685EEC"/>
    <w:rsid w:val="00686B79"/>
    <w:rsid w:val="00686B8D"/>
    <w:rsid w:val="00686C16"/>
    <w:rsid w:val="00687359"/>
    <w:rsid w:val="0068739E"/>
    <w:rsid w:val="0069011D"/>
    <w:rsid w:val="006902AB"/>
    <w:rsid w:val="0069030A"/>
    <w:rsid w:val="0069035B"/>
    <w:rsid w:val="00690364"/>
    <w:rsid w:val="006912E5"/>
    <w:rsid w:val="00691774"/>
    <w:rsid w:val="00691EBF"/>
    <w:rsid w:val="00692BF0"/>
    <w:rsid w:val="00692F4D"/>
    <w:rsid w:val="0069346F"/>
    <w:rsid w:val="0069350D"/>
    <w:rsid w:val="00693D0D"/>
    <w:rsid w:val="00693E44"/>
    <w:rsid w:val="00694CE6"/>
    <w:rsid w:val="00694CE8"/>
    <w:rsid w:val="00694EE3"/>
    <w:rsid w:val="006950E2"/>
    <w:rsid w:val="0069513D"/>
    <w:rsid w:val="006956BB"/>
    <w:rsid w:val="00696261"/>
    <w:rsid w:val="00696658"/>
    <w:rsid w:val="00696809"/>
    <w:rsid w:val="0069681B"/>
    <w:rsid w:val="00697919"/>
    <w:rsid w:val="00697ED4"/>
    <w:rsid w:val="00697FA7"/>
    <w:rsid w:val="00697FAC"/>
    <w:rsid w:val="006A12B5"/>
    <w:rsid w:val="006A1E35"/>
    <w:rsid w:val="006A216D"/>
    <w:rsid w:val="006A2E31"/>
    <w:rsid w:val="006A3A78"/>
    <w:rsid w:val="006A40AA"/>
    <w:rsid w:val="006A45F1"/>
    <w:rsid w:val="006A4774"/>
    <w:rsid w:val="006A4C37"/>
    <w:rsid w:val="006A5180"/>
    <w:rsid w:val="006A57A7"/>
    <w:rsid w:val="006A5F47"/>
    <w:rsid w:val="006A6115"/>
    <w:rsid w:val="006A673C"/>
    <w:rsid w:val="006A6EBE"/>
    <w:rsid w:val="006A7737"/>
    <w:rsid w:val="006A7BB9"/>
    <w:rsid w:val="006A7BBB"/>
    <w:rsid w:val="006A7DDD"/>
    <w:rsid w:val="006B017B"/>
    <w:rsid w:val="006B01E5"/>
    <w:rsid w:val="006B0998"/>
    <w:rsid w:val="006B0B0E"/>
    <w:rsid w:val="006B0D08"/>
    <w:rsid w:val="006B0E12"/>
    <w:rsid w:val="006B11EF"/>
    <w:rsid w:val="006B17EB"/>
    <w:rsid w:val="006B18B3"/>
    <w:rsid w:val="006B1EE7"/>
    <w:rsid w:val="006B1F1D"/>
    <w:rsid w:val="006B2000"/>
    <w:rsid w:val="006B311A"/>
    <w:rsid w:val="006B358D"/>
    <w:rsid w:val="006B4469"/>
    <w:rsid w:val="006B45CD"/>
    <w:rsid w:val="006B4AC4"/>
    <w:rsid w:val="006B4BCB"/>
    <w:rsid w:val="006B5387"/>
    <w:rsid w:val="006B5AC0"/>
    <w:rsid w:val="006B605A"/>
    <w:rsid w:val="006B6133"/>
    <w:rsid w:val="006C0155"/>
    <w:rsid w:val="006C056D"/>
    <w:rsid w:val="006C07C2"/>
    <w:rsid w:val="006C0B02"/>
    <w:rsid w:val="006C1591"/>
    <w:rsid w:val="006C1E98"/>
    <w:rsid w:val="006C236A"/>
    <w:rsid w:val="006C292A"/>
    <w:rsid w:val="006C2A2C"/>
    <w:rsid w:val="006C2BB6"/>
    <w:rsid w:val="006C2FE2"/>
    <w:rsid w:val="006C3B8E"/>
    <w:rsid w:val="006C3CBF"/>
    <w:rsid w:val="006C4095"/>
    <w:rsid w:val="006C41B3"/>
    <w:rsid w:val="006C441E"/>
    <w:rsid w:val="006C4591"/>
    <w:rsid w:val="006C4D0D"/>
    <w:rsid w:val="006C4E37"/>
    <w:rsid w:val="006C4E7C"/>
    <w:rsid w:val="006C59C5"/>
    <w:rsid w:val="006C6439"/>
    <w:rsid w:val="006C67A5"/>
    <w:rsid w:val="006C689C"/>
    <w:rsid w:val="006C697B"/>
    <w:rsid w:val="006C6DE8"/>
    <w:rsid w:val="006C7137"/>
    <w:rsid w:val="006C74F1"/>
    <w:rsid w:val="006C7807"/>
    <w:rsid w:val="006C7F59"/>
    <w:rsid w:val="006D00C0"/>
    <w:rsid w:val="006D1018"/>
    <w:rsid w:val="006D10E0"/>
    <w:rsid w:val="006D1544"/>
    <w:rsid w:val="006D1551"/>
    <w:rsid w:val="006D16FB"/>
    <w:rsid w:val="006D17F6"/>
    <w:rsid w:val="006D195D"/>
    <w:rsid w:val="006D1D52"/>
    <w:rsid w:val="006D21FA"/>
    <w:rsid w:val="006D284B"/>
    <w:rsid w:val="006D2BD4"/>
    <w:rsid w:val="006D3101"/>
    <w:rsid w:val="006D3808"/>
    <w:rsid w:val="006D3D99"/>
    <w:rsid w:val="006D3DD9"/>
    <w:rsid w:val="006D4204"/>
    <w:rsid w:val="006D4322"/>
    <w:rsid w:val="006D57FF"/>
    <w:rsid w:val="006D5E2B"/>
    <w:rsid w:val="006D6325"/>
    <w:rsid w:val="006D6357"/>
    <w:rsid w:val="006D6702"/>
    <w:rsid w:val="006D6AFD"/>
    <w:rsid w:val="006D6F79"/>
    <w:rsid w:val="006D7389"/>
    <w:rsid w:val="006D7703"/>
    <w:rsid w:val="006D7BDC"/>
    <w:rsid w:val="006E06C6"/>
    <w:rsid w:val="006E0FDB"/>
    <w:rsid w:val="006E1790"/>
    <w:rsid w:val="006E18DE"/>
    <w:rsid w:val="006E1E55"/>
    <w:rsid w:val="006E2654"/>
    <w:rsid w:val="006E297F"/>
    <w:rsid w:val="006E2BF0"/>
    <w:rsid w:val="006E4091"/>
    <w:rsid w:val="006E456D"/>
    <w:rsid w:val="006E52E4"/>
    <w:rsid w:val="006E5415"/>
    <w:rsid w:val="006E5663"/>
    <w:rsid w:val="006E582E"/>
    <w:rsid w:val="006E6BE1"/>
    <w:rsid w:val="006E73A6"/>
    <w:rsid w:val="006E74FC"/>
    <w:rsid w:val="006E75AC"/>
    <w:rsid w:val="006E7BCB"/>
    <w:rsid w:val="006E7C48"/>
    <w:rsid w:val="006E7C5D"/>
    <w:rsid w:val="006F00CD"/>
    <w:rsid w:val="006F1436"/>
    <w:rsid w:val="006F15AB"/>
    <w:rsid w:val="006F176C"/>
    <w:rsid w:val="006F1850"/>
    <w:rsid w:val="006F1F89"/>
    <w:rsid w:val="006F2962"/>
    <w:rsid w:val="006F341F"/>
    <w:rsid w:val="006F39F0"/>
    <w:rsid w:val="006F3D25"/>
    <w:rsid w:val="006F3D2E"/>
    <w:rsid w:val="006F3E28"/>
    <w:rsid w:val="006F40F2"/>
    <w:rsid w:val="006F40FC"/>
    <w:rsid w:val="006F43AE"/>
    <w:rsid w:val="006F4ACF"/>
    <w:rsid w:val="006F4C07"/>
    <w:rsid w:val="006F4CC9"/>
    <w:rsid w:val="006F5506"/>
    <w:rsid w:val="006F5A66"/>
    <w:rsid w:val="006F5C16"/>
    <w:rsid w:val="006F5C5A"/>
    <w:rsid w:val="006F64CA"/>
    <w:rsid w:val="006F6EF2"/>
    <w:rsid w:val="006F70E1"/>
    <w:rsid w:val="006F71E4"/>
    <w:rsid w:val="006F7C22"/>
    <w:rsid w:val="007003BB"/>
    <w:rsid w:val="00700ED7"/>
    <w:rsid w:val="00701057"/>
    <w:rsid w:val="0070118B"/>
    <w:rsid w:val="007012CF"/>
    <w:rsid w:val="007013AB"/>
    <w:rsid w:val="007013E3"/>
    <w:rsid w:val="00701C25"/>
    <w:rsid w:val="00702A8C"/>
    <w:rsid w:val="00702C7C"/>
    <w:rsid w:val="007032EC"/>
    <w:rsid w:val="007038A6"/>
    <w:rsid w:val="00704219"/>
    <w:rsid w:val="00704878"/>
    <w:rsid w:val="00704A30"/>
    <w:rsid w:val="00705046"/>
    <w:rsid w:val="007051B1"/>
    <w:rsid w:val="0070560C"/>
    <w:rsid w:val="00705677"/>
    <w:rsid w:val="007056DD"/>
    <w:rsid w:val="0070586E"/>
    <w:rsid w:val="00705AD9"/>
    <w:rsid w:val="00705E5A"/>
    <w:rsid w:val="00706016"/>
    <w:rsid w:val="007063E7"/>
    <w:rsid w:val="00706C00"/>
    <w:rsid w:val="00706DAD"/>
    <w:rsid w:val="0070757B"/>
    <w:rsid w:val="00707803"/>
    <w:rsid w:val="0071013E"/>
    <w:rsid w:val="00710A6C"/>
    <w:rsid w:val="00710D63"/>
    <w:rsid w:val="00710E73"/>
    <w:rsid w:val="00711A48"/>
    <w:rsid w:val="00711CF2"/>
    <w:rsid w:val="00712D91"/>
    <w:rsid w:val="007133FA"/>
    <w:rsid w:val="00713748"/>
    <w:rsid w:val="00713A2F"/>
    <w:rsid w:val="007146CE"/>
    <w:rsid w:val="0071470E"/>
    <w:rsid w:val="007147A2"/>
    <w:rsid w:val="0071493C"/>
    <w:rsid w:val="00714C89"/>
    <w:rsid w:val="00714EB4"/>
    <w:rsid w:val="00715136"/>
    <w:rsid w:val="0071603C"/>
    <w:rsid w:val="007162E4"/>
    <w:rsid w:val="00717003"/>
    <w:rsid w:val="00717E62"/>
    <w:rsid w:val="00720667"/>
    <w:rsid w:val="00721199"/>
    <w:rsid w:val="00721934"/>
    <w:rsid w:val="00721C0A"/>
    <w:rsid w:val="007221B2"/>
    <w:rsid w:val="00722A90"/>
    <w:rsid w:val="00722F38"/>
    <w:rsid w:val="0072365F"/>
    <w:rsid w:val="00723C8F"/>
    <w:rsid w:val="00723E30"/>
    <w:rsid w:val="00723E47"/>
    <w:rsid w:val="007249A0"/>
    <w:rsid w:val="007249F6"/>
    <w:rsid w:val="00725859"/>
    <w:rsid w:val="00725F23"/>
    <w:rsid w:val="00725FAC"/>
    <w:rsid w:val="00725FB0"/>
    <w:rsid w:val="007264A2"/>
    <w:rsid w:val="007269E9"/>
    <w:rsid w:val="007271B9"/>
    <w:rsid w:val="00727B5B"/>
    <w:rsid w:val="00727E7C"/>
    <w:rsid w:val="0073160C"/>
    <w:rsid w:val="00731C25"/>
    <w:rsid w:val="00731D1B"/>
    <w:rsid w:val="00731F2F"/>
    <w:rsid w:val="007320D8"/>
    <w:rsid w:val="00732502"/>
    <w:rsid w:val="00732727"/>
    <w:rsid w:val="0073299C"/>
    <w:rsid w:val="00732AB9"/>
    <w:rsid w:val="00732D50"/>
    <w:rsid w:val="00732E7B"/>
    <w:rsid w:val="007331AE"/>
    <w:rsid w:val="00733BD9"/>
    <w:rsid w:val="00733BE4"/>
    <w:rsid w:val="00733EA8"/>
    <w:rsid w:val="00734690"/>
    <w:rsid w:val="00734BF3"/>
    <w:rsid w:val="00734C1A"/>
    <w:rsid w:val="00734D2F"/>
    <w:rsid w:val="00734D39"/>
    <w:rsid w:val="00735119"/>
    <w:rsid w:val="007353D9"/>
    <w:rsid w:val="007366C4"/>
    <w:rsid w:val="007368C8"/>
    <w:rsid w:val="007368EC"/>
    <w:rsid w:val="00736EA3"/>
    <w:rsid w:val="00736FA2"/>
    <w:rsid w:val="0073799D"/>
    <w:rsid w:val="007411BF"/>
    <w:rsid w:val="00742125"/>
    <w:rsid w:val="00742447"/>
    <w:rsid w:val="00742AA1"/>
    <w:rsid w:val="00742BB4"/>
    <w:rsid w:val="00742C38"/>
    <w:rsid w:val="00742C3B"/>
    <w:rsid w:val="00743501"/>
    <w:rsid w:val="00743B70"/>
    <w:rsid w:val="00743B77"/>
    <w:rsid w:val="00743C9C"/>
    <w:rsid w:val="0074434B"/>
    <w:rsid w:val="00744EE4"/>
    <w:rsid w:val="007452EB"/>
    <w:rsid w:val="00745759"/>
    <w:rsid w:val="00745F0C"/>
    <w:rsid w:val="007460E9"/>
    <w:rsid w:val="00746135"/>
    <w:rsid w:val="00746238"/>
    <w:rsid w:val="00746A03"/>
    <w:rsid w:val="00747077"/>
    <w:rsid w:val="00747B16"/>
    <w:rsid w:val="00750455"/>
    <w:rsid w:val="00750811"/>
    <w:rsid w:val="00750864"/>
    <w:rsid w:val="0075089B"/>
    <w:rsid w:val="00750AD9"/>
    <w:rsid w:val="00750CF4"/>
    <w:rsid w:val="0075103F"/>
    <w:rsid w:val="0075119F"/>
    <w:rsid w:val="0075134E"/>
    <w:rsid w:val="007515C9"/>
    <w:rsid w:val="007515EB"/>
    <w:rsid w:val="0075193E"/>
    <w:rsid w:val="00751A08"/>
    <w:rsid w:val="00751AC4"/>
    <w:rsid w:val="0075213E"/>
    <w:rsid w:val="0075236D"/>
    <w:rsid w:val="00752C73"/>
    <w:rsid w:val="00753749"/>
    <w:rsid w:val="007541F8"/>
    <w:rsid w:val="00754246"/>
    <w:rsid w:val="007547A8"/>
    <w:rsid w:val="00755317"/>
    <w:rsid w:val="0075564D"/>
    <w:rsid w:val="0075648E"/>
    <w:rsid w:val="0075671C"/>
    <w:rsid w:val="007569F6"/>
    <w:rsid w:val="007573AF"/>
    <w:rsid w:val="00757B6E"/>
    <w:rsid w:val="00760827"/>
    <w:rsid w:val="00760D82"/>
    <w:rsid w:val="00760FC3"/>
    <w:rsid w:val="007617F1"/>
    <w:rsid w:val="0076190E"/>
    <w:rsid w:val="00761ED9"/>
    <w:rsid w:val="0076206B"/>
    <w:rsid w:val="007633A2"/>
    <w:rsid w:val="00763499"/>
    <w:rsid w:val="00763AF4"/>
    <w:rsid w:val="0076462D"/>
    <w:rsid w:val="00764B05"/>
    <w:rsid w:val="00765006"/>
    <w:rsid w:val="00765038"/>
    <w:rsid w:val="007651C3"/>
    <w:rsid w:val="007654D7"/>
    <w:rsid w:val="007657F9"/>
    <w:rsid w:val="00766032"/>
    <w:rsid w:val="00766B74"/>
    <w:rsid w:val="00767231"/>
    <w:rsid w:val="00767C36"/>
    <w:rsid w:val="00767C46"/>
    <w:rsid w:val="00767C78"/>
    <w:rsid w:val="00770345"/>
    <w:rsid w:val="00770C5D"/>
    <w:rsid w:val="00771982"/>
    <w:rsid w:val="0077220B"/>
    <w:rsid w:val="00772E97"/>
    <w:rsid w:val="0077313F"/>
    <w:rsid w:val="00773606"/>
    <w:rsid w:val="007736E6"/>
    <w:rsid w:val="00773905"/>
    <w:rsid w:val="00773B86"/>
    <w:rsid w:val="00773C06"/>
    <w:rsid w:val="007745B9"/>
    <w:rsid w:val="007746CD"/>
    <w:rsid w:val="00774A29"/>
    <w:rsid w:val="0077563A"/>
    <w:rsid w:val="00775755"/>
    <w:rsid w:val="00775E06"/>
    <w:rsid w:val="0077660E"/>
    <w:rsid w:val="007767D9"/>
    <w:rsid w:val="007768EE"/>
    <w:rsid w:val="007769D0"/>
    <w:rsid w:val="00776F42"/>
    <w:rsid w:val="0077798C"/>
    <w:rsid w:val="00777A59"/>
    <w:rsid w:val="00777C61"/>
    <w:rsid w:val="00780CCD"/>
    <w:rsid w:val="00780F55"/>
    <w:rsid w:val="007810A5"/>
    <w:rsid w:val="00781127"/>
    <w:rsid w:val="007813A9"/>
    <w:rsid w:val="00781814"/>
    <w:rsid w:val="00781DBC"/>
    <w:rsid w:val="00782393"/>
    <w:rsid w:val="00782BE8"/>
    <w:rsid w:val="007846C3"/>
    <w:rsid w:val="007856A6"/>
    <w:rsid w:val="0078570C"/>
    <w:rsid w:val="00785A93"/>
    <w:rsid w:val="00785DC8"/>
    <w:rsid w:val="00786141"/>
    <w:rsid w:val="007861A6"/>
    <w:rsid w:val="007862E7"/>
    <w:rsid w:val="00786779"/>
    <w:rsid w:val="00786938"/>
    <w:rsid w:val="00787336"/>
    <w:rsid w:val="00787B6A"/>
    <w:rsid w:val="00790194"/>
    <w:rsid w:val="007902CC"/>
    <w:rsid w:val="00790732"/>
    <w:rsid w:val="00790DC4"/>
    <w:rsid w:val="00791C4D"/>
    <w:rsid w:val="00791EEB"/>
    <w:rsid w:val="007921CC"/>
    <w:rsid w:val="00792EC4"/>
    <w:rsid w:val="007935E0"/>
    <w:rsid w:val="00793785"/>
    <w:rsid w:val="00793990"/>
    <w:rsid w:val="00793A95"/>
    <w:rsid w:val="00793FDB"/>
    <w:rsid w:val="00794087"/>
    <w:rsid w:val="00794209"/>
    <w:rsid w:val="00794378"/>
    <w:rsid w:val="00794EF9"/>
    <w:rsid w:val="00795DBA"/>
    <w:rsid w:val="00796491"/>
    <w:rsid w:val="00796752"/>
    <w:rsid w:val="00796ABC"/>
    <w:rsid w:val="00796BAE"/>
    <w:rsid w:val="00796D56"/>
    <w:rsid w:val="0079727C"/>
    <w:rsid w:val="0079787F"/>
    <w:rsid w:val="00797BFE"/>
    <w:rsid w:val="007A01A2"/>
    <w:rsid w:val="007A0498"/>
    <w:rsid w:val="007A0859"/>
    <w:rsid w:val="007A0927"/>
    <w:rsid w:val="007A0A4A"/>
    <w:rsid w:val="007A12F7"/>
    <w:rsid w:val="007A1660"/>
    <w:rsid w:val="007A2053"/>
    <w:rsid w:val="007A2E9E"/>
    <w:rsid w:val="007A3AFE"/>
    <w:rsid w:val="007A5120"/>
    <w:rsid w:val="007A51B7"/>
    <w:rsid w:val="007A55D6"/>
    <w:rsid w:val="007A56B9"/>
    <w:rsid w:val="007A59BE"/>
    <w:rsid w:val="007A5DA0"/>
    <w:rsid w:val="007A5E5B"/>
    <w:rsid w:val="007A6580"/>
    <w:rsid w:val="007A6870"/>
    <w:rsid w:val="007A69CD"/>
    <w:rsid w:val="007A6A48"/>
    <w:rsid w:val="007A6D9B"/>
    <w:rsid w:val="007A6F8F"/>
    <w:rsid w:val="007A6FC2"/>
    <w:rsid w:val="007A7AB4"/>
    <w:rsid w:val="007B0A85"/>
    <w:rsid w:val="007B0D9A"/>
    <w:rsid w:val="007B13F2"/>
    <w:rsid w:val="007B1619"/>
    <w:rsid w:val="007B17D3"/>
    <w:rsid w:val="007B1CFF"/>
    <w:rsid w:val="007B2258"/>
    <w:rsid w:val="007B232D"/>
    <w:rsid w:val="007B2445"/>
    <w:rsid w:val="007B2474"/>
    <w:rsid w:val="007B28AB"/>
    <w:rsid w:val="007B29AF"/>
    <w:rsid w:val="007B2AE3"/>
    <w:rsid w:val="007B2C17"/>
    <w:rsid w:val="007B3058"/>
    <w:rsid w:val="007B348E"/>
    <w:rsid w:val="007B3959"/>
    <w:rsid w:val="007B399A"/>
    <w:rsid w:val="007B3E3C"/>
    <w:rsid w:val="007B3E47"/>
    <w:rsid w:val="007B4993"/>
    <w:rsid w:val="007B4A3B"/>
    <w:rsid w:val="007B4CD2"/>
    <w:rsid w:val="007B579A"/>
    <w:rsid w:val="007B5C8F"/>
    <w:rsid w:val="007B664E"/>
    <w:rsid w:val="007B6869"/>
    <w:rsid w:val="007B781A"/>
    <w:rsid w:val="007C01AF"/>
    <w:rsid w:val="007C0452"/>
    <w:rsid w:val="007C07D6"/>
    <w:rsid w:val="007C17E2"/>
    <w:rsid w:val="007C22D7"/>
    <w:rsid w:val="007C2731"/>
    <w:rsid w:val="007C3232"/>
    <w:rsid w:val="007C37B5"/>
    <w:rsid w:val="007C44A4"/>
    <w:rsid w:val="007C46BE"/>
    <w:rsid w:val="007C5564"/>
    <w:rsid w:val="007C59FA"/>
    <w:rsid w:val="007C5DDD"/>
    <w:rsid w:val="007C5F16"/>
    <w:rsid w:val="007C7DFF"/>
    <w:rsid w:val="007D0353"/>
    <w:rsid w:val="007D12E0"/>
    <w:rsid w:val="007D1811"/>
    <w:rsid w:val="007D188F"/>
    <w:rsid w:val="007D290A"/>
    <w:rsid w:val="007D3AB4"/>
    <w:rsid w:val="007D3BEF"/>
    <w:rsid w:val="007D40C2"/>
    <w:rsid w:val="007D4E23"/>
    <w:rsid w:val="007D502B"/>
    <w:rsid w:val="007D585B"/>
    <w:rsid w:val="007D58BF"/>
    <w:rsid w:val="007D59DE"/>
    <w:rsid w:val="007D5A9E"/>
    <w:rsid w:val="007D5C92"/>
    <w:rsid w:val="007D627D"/>
    <w:rsid w:val="007D6342"/>
    <w:rsid w:val="007D67C5"/>
    <w:rsid w:val="007D7B46"/>
    <w:rsid w:val="007E0198"/>
    <w:rsid w:val="007E0280"/>
    <w:rsid w:val="007E0E3C"/>
    <w:rsid w:val="007E0F1F"/>
    <w:rsid w:val="007E292A"/>
    <w:rsid w:val="007E2E43"/>
    <w:rsid w:val="007E3229"/>
    <w:rsid w:val="007E33FA"/>
    <w:rsid w:val="007E3668"/>
    <w:rsid w:val="007E3973"/>
    <w:rsid w:val="007E4F47"/>
    <w:rsid w:val="007E5124"/>
    <w:rsid w:val="007E576A"/>
    <w:rsid w:val="007E644F"/>
    <w:rsid w:val="007E6A02"/>
    <w:rsid w:val="007E761B"/>
    <w:rsid w:val="007E7763"/>
    <w:rsid w:val="007E78ED"/>
    <w:rsid w:val="007F0BAC"/>
    <w:rsid w:val="007F0DBE"/>
    <w:rsid w:val="007F1148"/>
    <w:rsid w:val="007F1306"/>
    <w:rsid w:val="007F1417"/>
    <w:rsid w:val="007F1BA6"/>
    <w:rsid w:val="007F21E2"/>
    <w:rsid w:val="007F2373"/>
    <w:rsid w:val="007F24E9"/>
    <w:rsid w:val="007F28DF"/>
    <w:rsid w:val="007F2F98"/>
    <w:rsid w:val="007F31C5"/>
    <w:rsid w:val="007F3A73"/>
    <w:rsid w:val="007F4223"/>
    <w:rsid w:val="007F43AA"/>
    <w:rsid w:val="007F44BF"/>
    <w:rsid w:val="007F4B15"/>
    <w:rsid w:val="007F510D"/>
    <w:rsid w:val="007F527E"/>
    <w:rsid w:val="007F5400"/>
    <w:rsid w:val="007F579A"/>
    <w:rsid w:val="007F597B"/>
    <w:rsid w:val="007F5A31"/>
    <w:rsid w:val="007F5C55"/>
    <w:rsid w:val="007F5E7F"/>
    <w:rsid w:val="007F6211"/>
    <w:rsid w:val="007F6248"/>
    <w:rsid w:val="007F641D"/>
    <w:rsid w:val="007F6830"/>
    <w:rsid w:val="007F684F"/>
    <w:rsid w:val="007F68E4"/>
    <w:rsid w:val="007F6E94"/>
    <w:rsid w:val="007F6FE2"/>
    <w:rsid w:val="007F7392"/>
    <w:rsid w:val="007F790B"/>
    <w:rsid w:val="007F7987"/>
    <w:rsid w:val="0080022B"/>
    <w:rsid w:val="00800685"/>
    <w:rsid w:val="00800772"/>
    <w:rsid w:val="00801523"/>
    <w:rsid w:val="00802712"/>
    <w:rsid w:val="00803889"/>
    <w:rsid w:val="00803B0A"/>
    <w:rsid w:val="00803B4A"/>
    <w:rsid w:val="00803E7F"/>
    <w:rsid w:val="0080551F"/>
    <w:rsid w:val="00805E33"/>
    <w:rsid w:val="0080614B"/>
    <w:rsid w:val="00806AB9"/>
    <w:rsid w:val="00806D99"/>
    <w:rsid w:val="00806DA1"/>
    <w:rsid w:val="0081000E"/>
    <w:rsid w:val="0081034C"/>
    <w:rsid w:val="00811AEB"/>
    <w:rsid w:val="00811C61"/>
    <w:rsid w:val="00811D35"/>
    <w:rsid w:val="00811EEA"/>
    <w:rsid w:val="00812561"/>
    <w:rsid w:val="008128CD"/>
    <w:rsid w:val="00812BC7"/>
    <w:rsid w:val="00812D3F"/>
    <w:rsid w:val="008138C2"/>
    <w:rsid w:val="00813943"/>
    <w:rsid w:val="00813C9C"/>
    <w:rsid w:val="00814125"/>
    <w:rsid w:val="00814180"/>
    <w:rsid w:val="00814307"/>
    <w:rsid w:val="00814487"/>
    <w:rsid w:val="00814B67"/>
    <w:rsid w:val="008157CE"/>
    <w:rsid w:val="00815B33"/>
    <w:rsid w:val="00815F2E"/>
    <w:rsid w:val="0081611C"/>
    <w:rsid w:val="00817AB2"/>
    <w:rsid w:val="00817DC4"/>
    <w:rsid w:val="00820816"/>
    <w:rsid w:val="00820822"/>
    <w:rsid w:val="00820B86"/>
    <w:rsid w:val="008219A0"/>
    <w:rsid w:val="00822401"/>
    <w:rsid w:val="008225E5"/>
    <w:rsid w:val="00822BE0"/>
    <w:rsid w:val="00823066"/>
    <w:rsid w:val="008236A7"/>
    <w:rsid w:val="00823E67"/>
    <w:rsid w:val="0082471F"/>
    <w:rsid w:val="00824D52"/>
    <w:rsid w:val="00825A3E"/>
    <w:rsid w:val="008260EC"/>
    <w:rsid w:val="008261BC"/>
    <w:rsid w:val="008262DC"/>
    <w:rsid w:val="00826D4B"/>
    <w:rsid w:val="00826EB3"/>
    <w:rsid w:val="008272B5"/>
    <w:rsid w:val="008275A8"/>
    <w:rsid w:val="008306EE"/>
    <w:rsid w:val="00830A7F"/>
    <w:rsid w:val="00830ADE"/>
    <w:rsid w:val="00830D72"/>
    <w:rsid w:val="00831154"/>
    <w:rsid w:val="008314CC"/>
    <w:rsid w:val="008319CA"/>
    <w:rsid w:val="00831D0B"/>
    <w:rsid w:val="00832A77"/>
    <w:rsid w:val="00832AA7"/>
    <w:rsid w:val="00832F19"/>
    <w:rsid w:val="00832F86"/>
    <w:rsid w:val="0083324C"/>
    <w:rsid w:val="008333A0"/>
    <w:rsid w:val="00833C7B"/>
    <w:rsid w:val="00833E32"/>
    <w:rsid w:val="00834541"/>
    <w:rsid w:val="008353CC"/>
    <w:rsid w:val="008353D2"/>
    <w:rsid w:val="008356FF"/>
    <w:rsid w:val="00835C0E"/>
    <w:rsid w:val="00835C54"/>
    <w:rsid w:val="00835DF1"/>
    <w:rsid w:val="00835F3C"/>
    <w:rsid w:val="00836AC0"/>
    <w:rsid w:val="008371E1"/>
    <w:rsid w:val="00837263"/>
    <w:rsid w:val="0083755A"/>
    <w:rsid w:val="008378AE"/>
    <w:rsid w:val="00837BBC"/>
    <w:rsid w:val="00837BBE"/>
    <w:rsid w:val="00837DDC"/>
    <w:rsid w:val="00837F8D"/>
    <w:rsid w:val="008400E1"/>
    <w:rsid w:val="008402CB"/>
    <w:rsid w:val="008409A1"/>
    <w:rsid w:val="00840E4B"/>
    <w:rsid w:val="008410B4"/>
    <w:rsid w:val="00841499"/>
    <w:rsid w:val="0084186F"/>
    <w:rsid w:val="008422E7"/>
    <w:rsid w:val="0084269C"/>
    <w:rsid w:val="00842B7E"/>
    <w:rsid w:val="00843214"/>
    <w:rsid w:val="0084340C"/>
    <w:rsid w:val="00843F9D"/>
    <w:rsid w:val="008441A5"/>
    <w:rsid w:val="00844AB7"/>
    <w:rsid w:val="00844CC4"/>
    <w:rsid w:val="00845116"/>
    <w:rsid w:val="008451A2"/>
    <w:rsid w:val="00845A15"/>
    <w:rsid w:val="00845A29"/>
    <w:rsid w:val="008460BD"/>
    <w:rsid w:val="008461A3"/>
    <w:rsid w:val="00846994"/>
    <w:rsid w:val="00847058"/>
    <w:rsid w:val="00847834"/>
    <w:rsid w:val="008478BF"/>
    <w:rsid w:val="0085015D"/>
    <w:rsid w:val="00850282"/>
    <w:rsid w:val="00850284"/>
    <w:rsid w:val="0085065A"/>
    <w:rsid w:val="0085069D"/>
    <w:rsid w:val="008508F7"/>
    <w:rsid w:val="00851206"/>
    <w:rsid w:val="00851DCB"/>
    <w:rsid w:val="00851FCF"/>
    <w:rsid w:val="00852177"/>
    <w:rsid w:val="00852473"/>
    <w:rsid w:val="0085267C"/>
    <w:rsid w:val="00852B07"/>
    <w:rsid w:val="00853026"/>
    <w:rsid w:val="00853A49"/>
    <w:rsid w:val="00854276"/>
    <w:rsid w:val="00854505"/>
    <w:rsid w:val="00854A15"/>
    <w:rsid w:val="00854EA2"/>
    <w:rsid w:val="0085505C"/>
    <w:rsid w:val="008562F0"/>
    <w:rsid w:val="0085630D"/>
    <w:rsid w:val="008564A2"/>
    <w:rsid w:val="008566E5"/>
    <w:rsid w:val="008570B4"/>
    <w:rsid w:val="008606A4"/>
    <w:rsid w:val="00860AD4"/>
    <w:rsid w:val="00861A10"/>
    <w:rsid w:val="00861BB2"/>
    <w:rsid w:val="00862D77"/>
    <w:rsid w:val="00863365"/>
    <w:rsid w:val="008635C3"/>
    <w:rsid w:val="00863ACB"/>
    <w:rsid w:val="00863F24"/>
    <w:rsid w:val="008644FE"/>
    <w:rsid w:val="00865315"/>
    <w:rsid w:val="00865463"/>
    <w:rsid w:val="00865CDB"/>
    <w:rsid w:val="00865ECD"/>
    <w:rsid w:val="0086623F"/>
    <w:rsid w:val="008662F3"/>
    <w:rsid w:val="00867F56"/>
    <w:rsid w:val="0087004D"/>
    <w:rsid w:val="00870145"/>
    <w:rsid w:val="00870271"/>
    <w:rsid w:val="00870638"/>
    <w:rsid w:val="008706F1"/>
    <w:rsid w:val="00870D61"/>
    <w:rsid w:val="0087123C"/>
    <w:rsid w:val="008712E3"/>
    <w:rsid w:val="008718FF"/>
    <w:rsid w:val="00871AEE"/>
    <w:rsid w:val="00871B49"/>
    <w:rsid w:val="00872AEE"/>
    <w:rsid w:val="00873482"/>
    <w:rsid w:val="0087357D"/>
    <w:rsid w:val="00873762"/>
    <w:rsid w:val="0087387C"/>
    <w:rsid w:val="008738B3"/>
    <w:rsid w:val="008740D3"/>
    <w:rsid w:val="008744ED"/>
    <w:rsid w:val="00874AF7"/>
    <w:rsid w:val="00874B70"/>
    <w:rsid w:val="00874FE0"/>
    <w:rsid w:val="0087530B"/>
    <w:rsid w:val="0087562E"/>
    <w:rsid w:val="00875750"/>
    <w:rsid w:val="00875B2A"/>
    <w:rsid w:val="008760E4"/>
    <w:rsid w:val="008766BE"/>
    <w:rsid w:val="0087682E"/>
    <w:rsid w:val="008771F2"/>
    <w:rsid w:val="00877A87"/>
    <w:rsid w:val="008804B0"/>
    <w:rsid w:val="0088086F"/>
    <w:rsid w:val="00880A72"/>
    <w:rsid w:val="00880AEE"/>
    <w:rsid w:val="00880E27"/>
    <w:rsid w:val="00880F59"/>
    <w:rsid w:val="0088111C"/>
    <w:rsid w:val="0088116B"/>
    <w:rsid w:val="00881241"/>
    <w:rsid w:val="00881527"/>
    <w:rsid w:val="00881618"/>
    <w:rsid w:val="008817C8"/>
    <w:rsid w:val="008823AE"/>
    <w:rsid w:val="008829EA"/>
    <w:rsid w:val="00883006"/>
    <w:rsid w:val="0088352B"/>
    <w:rsid w:val="00883C26"/>
    <w:rsid w:val="008843E5"/>
    <w:rsid w:val="00884FD9"/>
    <w:rsid w:val="0088647D"/>
    <w:rsid w:val="00886F32"/>
    <w:rsid w:val="00886FCC"/>
    <w:rsid w:val="008905D7"/>
    <w:rsid w:val="00890A3C"/>
    <w:rsid w:val="008911D3"/>
    <w:rsid w:val="008913BE"/>
    <w:rsid w:val="008930C5"/>
    <w:rsid w:val="008930D2"/>
    <w:rsid w:val="00893253"/>
    <w:rsid w:val="008938BB"/>
    <w:rsid w:val="00894082"/>
    <w:rsid w:val="008947A9"/>
    <w:rsid w:val="0089522D"/>
    <w:rsid w:val="00895B38"/>
    <w:rsid w:val="00895F60"/>
    <w:rsid w:val="00896224"/>
    <w:rsid w:val="00897022"/>
    <w:rsid w:val="00897319"/>
    <w:rsid w:val="008975A8"/>
    <w:rsid w:val="00897735"/>
    <w:rsid w:val="00897B27"/>
    <w:rsid w:val="008A007B"/>
    <w:rsid w:val="008A01EA"/>
    <w:rsid w:val="008A1AE8"/>
    <w:rsid w:val="008A1F06"/>
    <w:rsid w:val="008A23F7"/>
    <w:rsid w:val="008A256B"/>
    <w:rsid w:val="008A2A20"/>
    <w:rsid w:val="008A310C"/>
    <w:rsid w:val="008A3ADA"/>
    <w:rsid w:val="008A3AFC"/>
    <w:rsid w:val="008A3C21"/>
    <w:rsid w:val="008A4D3E"/>
    <w:rsid w:val="008A4E2E"/>
    <w:rsid w:val="008A53BB"/>
    <w:rsid w:val="008A53DA"/>
    <w:rsid w:val="008A5418"/>
    <w:rsid w:val="008A6149"/>
    <w:rsid w:val="008A6C02"/>
    <w:rsid w:val="008A6C19"/>
    <w:rsid w:val="008A7890"/>
    <w:rsid w:val="008A796D"/>
    <w:rsid w:val="008A7F1C"/>
    <w:rsid w:val="008B00FF"/>
    <w:rsid w:val="008B03C6"/>
    <w:rsid w:val="008B06DB"/>
    <w:rsid w:val="008B122F"/>
    <w:rsid w:val="008B14D4"/>
    <w:rsid w:val="008B1BE4"/>
    <w:rsid w:val="008B1E39"/>
    <w:rsid w:val="008B2A3D"/>
    <w:rsid w:val="008B2A97"/>
    <w:rsid w:val="008B32CB"/>
    <w:rsid w:val="008B580A"/>
    <w:rsid w:val="008B6197"/>
    <w:rsid w:val="008B6E82"/>
    <w:rsid w:val="008B6F09"/>
    <w:rsid w:val="008B6F9C"/>
    <w:rsid w:val="008B7028"/>
    <w:rsid w:val="008B7134"/>
    <w:rsid w:val="008B7997"/>
    <w:rsid w:val="008C02B2"/>
    <w:rsid w:val="008C02E6"/>
    <w:rsid w:val="008C04E9"/>
    <w:rsid w:val="008C0862"/>
    <w:rsid w:val="008C110D"/>
    <w:rsid w:val="008C1B79"/>
    <w:rsid w:val="008C1F1D"/>
    <w:rsid w:val="008C285B"/>
    <w:rsid w:val="008C29CE"/>
    <w:rsid w:val="008C30C1"/>
    <w:rsid w:val="008C323A"/>
    <w:rsid w:val="008C3A17"/>
    <w:rsid w:val="008C3B82"/>
    <w:rsid w:val="008C45F6"/>
    <w:rsid w:val="008C4CDE"/>
    <w:rsid w:val="008C4F37"/>
    <w:rsid w:val="008C4F7D"/>
    <w:rsid w:val="008C50C8"/>
    <w:rsid w:val="008C5833"/>
    <w:rsid w:val="008C58EA"/>
    <w:rsid w:val="008C5C19"/>
    <w:rsid w:val="008C6219"/>
    <w:rsid w:val="008C6C5F"/>
    <w:rsid w:val="008C6E08"/>
    <w:rsid w:val="008C6EBD"/>
    <w:rsid w:val="008C7060"/>
    <w:rsid w:val="008C71A7"/>
    <w:rsid w:val="008C74F6"/>
    <w:rsid w:val="008C7837"/>
    <w:rsid w:val="008C7866"/>
    <w:rsid w:val="008C7DF6"/>
    <w:rsid w:val="008C7F69"/>
    <w:rsid w:val="008D0085"/>
    <w:rsid w:val="008D03FA"/>
    <w:rsid w:val="008D0459"/>
    <w:rsid w:val="008D0466"/>
    <w:rsid w:val="008D0B21"/>
    <w:rsid w:val="008D1E8A"/>
    <w:rsid w:val="008D1F78"/>
    <w:rsid w:val="008D2B3A"/>
    <w:rsid w:val="008D2BF4"/>
    <w:rsid w:val="008D2CD8"/>
    <w:rsid w:val="008D2E79"/>
    <w:rsid w:val="008D31F7"/>
    <w:rsid w:val="008D3EBE"/>
    <w:rsid w:val="008D4813"/>
    <w:rsid w:val="008D4878"/>
    <w:rsid w:val="008D4BB8"/>
    <w:rsid w:val="008D5578"/>
    <w:rsid w:val="008D568A"/>
    <w:rsid w:val="008D56E7"/>
    <w:rsid w:val="008D579F"/>
    <w:rsid w:val="008D5805"/>
    <w:rsid w:val="008D65CE"/>
    <w:rsid w:val="008D6CDA"/>
    <w:rsid w:val="008D7813"/>
    <w:rsid w:val="008E02F5"/>
    <w:rsid w:val="008E159B"/>
    <w:rsid w:val="008E1757"/>
    <w:rsid w:val="008E2142"/>
    <w:rsid w:val="008E2600"/>
    <w:rsid w:val="008E260C"/>
    <w:rsid w:val="008E273D"/>
    <w:rsid w:val="008E27A1"/>
    <w:rsid w:val="008E2F9E"/>
    <w:rsid w:val="008E3079"/>
    <w:rsid w:val="008E3414"/>
    <w:rsid w:val="008E395D"/>
    <w:rsid w:val="008E39AC"/>
    <w:rsid w:val="008E3BA1"/>
    <w:rsid w:val="008E41F2"/>
    <w:rsid w:val="008E4925"/>
    <w:rsid w:val="008E53B7"/>
    <w:rsid w:val="008E5441"/>
    <w:rsid w:val="008E5A6F"/>
    <w:rsid w:val="008E5DB9"/>
    <w:rsid w:val="008E6EC3"/>
    <w:rsid w:val="008E6FA7"/>
    <w:rsid w:val="008F052D"/>
    <w:rsid w:val="008F062A"/>
    <w:rsid w:val="008F0B4B"/>
    <w:rsid w:val="008F0BEA"/>
    <w:rsid w:val="008F11CC"/>
    <w:rsid w:val="008F263D"/>
    <w:rsid w:val="008F3057"/>
    <w:rsid w:val="008F34F5"/>
    <w:rsid w:val="008F35C4"/>
    <w:rsid w:val="008F35F9"/>
    <w:rsid w:val="008F390F"/>
    <w:rsid w:val="008F41D3"/>
    <w:rsid w:val="008F42F8"/>
    <w:rsid w:val="008F4856"/>
    <w:rsid w:val="008F4B8B"/>
    <w:rsid w:val="008F4F64"/>
    <w:rsid w:val="008F4F83"/>
    <w:rsid w:val="008F5D81"/>
    <w:rsid w:val="008F6200"/>
    <w:rsid w:val="008F68FD"/>
    <w:rsid w:val="008F72B9"/>
    <w:rsid w:val="008F78B8"/>
    <w:rsid w:val="008F7CB8"/>
    <w:rsid w:val="00900203"/>
    <w:rsid w:val="009003E0"/>
    <w:rsid w:val="00900457"/>
    <w:rsid w:val="00900C3C"/>
    <w:rsid w:val="00900CC2"/>
    <w:rsid w:val="00900EC7"/>
    <w:rsid w:val="00901143"/>
    <w:rsid w:val="009012B4"/>
    <w:rsid w:val="00901548"/>
    <w:rsid w:val="00901E9C"/>
    <w:rsid w:val="009026E7"/>
    <w:rsid w:val="00902F41"/>
    <w:rsid w:val="009030FB"/>
    <w:rsid w:val="009034B8"/>
    <w:rsid w:val="00903F7A"/>
    <w:rsid w:val="0090525F"/>
    <w:rsid w:val="00905369"/>
    <w:rsid w:val="00905D03"/>
    <w:rsid w:val="00905E06"/>
    <w:rsid w:val="00906562"/>
    <w:rsid w:val="0090656F"/>
    <w:rsid w:val="00906B40"/>
    <w:rsid w:val="0090702C"/>
    <w:rsid w:val="0090768C"/>
    <w:rsid w:val="009077A6"/>
    <w:rsid w:val="009079B3"/>
    <w:rsid w:val="009079B6"/>
    <w:rsid w:val="00907B90"/>
    <w:rsid w:val="00907E29"/>
    <w:rsid w:val="00907F8E"/>
    <w:rsid w:val="009102DA"/>
    <w:rsid w:val="009108A0"/>
    <w:rsid w:val="0091167E"/>
    <w:rsid w:val="00911877"/>
    <w:rsid w:val="00911A9D"/>
    <w:rsid w:val="00911C96"/>
    <w:rsid w:val="00913227"/>
    <w:rsid w:val="0091339D"/>
    <w:rsid w:val="00913700"/>
    <w:rsid w:val="00913ABA"/>
    <w:rsid w:val="00913FD7"/>
    <w:rsid w:val="00914152"/>
    <w:rsid w:val="00915086"/>
    <w:rsid w:val="0091549B"/>
    <w:rsid w:val="00915615"/>
    <w:rsid w:val="00915CDC"/>
    <w:rsid w:val="00915EB8"/>
    <w:rsid w:val="00916365"/>
    <w:rsid w:val="009164D5"/>
    <w:rsid w:val="00916761"/>
    <w:rsid w:val="0091774F"/>
    <w:rsid w:val="009179E3"/>
    <w:rsid w:val="00917A09"/>
    <w:rsid w:val="00917EFB"/>
    <w:rsid w:val="009200B2"/>
    <w:rsid w:val="00920590"/>
    <w:rsid w:val="00920E91"/>
    <w:rsid w:val="00920EA5"/>
    <w:rsid w:val="00921565"/>
    <w:rsid w:val="00921CBC"/>
    <w:rsid w:val="00921F4E"/>
    <w:rsid w:val="009223AF"/>
    <w:rsid w:val="009231C4"/>
    <w:rsid w:val="00923939"/>
    <w:rsid w:val="00923BAB"/>
    <w:rsid w:val="00924200"/>
    <w:rsid w:val="0092444A"/>
    <w:rsid w:val="0092505B"/>
    <w:rsid w:val="00925163"/>
    <w:rsid w:val="0092527B"/>
    <w:rsid w:val="009253D3"/>
    <w:rsid w:val="0092598A"/>
    <w:rsid w:val="00926298"/>
    <w:rsid w:val="009264D6"/>
    <w:rsid w:val="009267CB"/>
    <w:rsid w:val="009273DD"/>
    <w:rsid w:val="00927497"/>
    <w:rsid w:val="009275F9"/>
    <w:rsid w:val="00927CD9"/>
    <w:rsid w:val="0093013E"/>
    <w:rsid w:val="0093042B"/>
    <w:rsid w:val="009304E5"/>
    <w:rsid w:val="00930ED8"/>
    <w:rsid w:val="00930F31"/>
    <w:rsid w:val="009310D6"/>
    <w:rsid w:val="00931669"/>
    <w:rsid w:val="00931C41"/>
    <w:rsid w:val="00932219"/>
    <w:rsid w:val="009322F9"/>
    <w:rsid w:val="0093232C"/>
    <w:rsid w:val="009327DC"/>
    <w:rsid w:val="009327EE"/>
    <w:rsid w:val="00932DEF"/>
    <w:rsid w:val="009336D5"/>
    <w:rsid w:val="00933D2F"/>
    <w:rsid w:val="00934118"/>
    <w:rsid w:val="0093459D"/>
    <w:rsid w:val="009347C8"/>
    <w:rsid w:val="00934EDF"/>
    <w:rsid w:val="00934F47"/>
    <w:rsid w:val="009352D7"/>
    <w:rsid w:val="00935B4E"/>
    <w:rsid w:val="00935B9F"/>
    <w:rsid w:val="00935EED"/>
    <w:rsid w:val="00936148"/>
    <w:rsid w:val="0093617D"/>
    <w:rsid w:val="0093647A"/>
    <w:rsid w:val="00937695"/>
    <w:rsid w:val="00937BB5"/>
    <w:rsid w:val="00940425"/>
    <w:rsid w:val="00940A1A"/>
    <w:rsid w:val="0094210F"/>
    <w:rsid w:val="0094239D"/>
    <w:rsid w:val="00942507"/>
    <w:rsid w:val="009427F4"/>
    <w:rsid w:val="00942ECE"/>
    <w:rsid w:val="0094362D"/>
    <w:rsid w:val="00943B5A"/>
    <w:rsid w:val="009446F7"/>
    <w:rsid w:val="009451B6"/>
    <w:rsid w:val="0094523D"/>
    <w:rsid w:val="00945654"/>
    <w:rsid w:val="009458A9"/>
    <w:rsid w:val="00946408"/>
    <w:rsid w:val="0094644F"/>
    <w:rsid w:val="009468AC"/>
    <w:rsid w:val="00946D20"/>
    <w:rsid w:val="00946F06"/>
    <w:rsid w:val="009474BB"/>
    <w:rsid w:val="00947DB9"/>
    <w:rsid w:val="009500BF"/>
    <w:rsid w:val="009505EA"/>
    <w:rsid w:val="00950969"/>
    <w:rsid w:val="00950A7D"/>
    <w:rsid w:val="00950C1C"/>
    <w:rsid w:val="00950E15"/>
    <w:rsid w:val="009517BF"/>
    <w:rsid w:val="00951E9F"/>
    <w:rsid w:val="0095224A"/>
    <w:rsid w:val="00952A9E"/>
    <w:rsid w:val="009536DF"/>
    <w:rsid w:val="0095370C"/>
    <w:rsid w:val="00954922"/>
    <w:rsid w:val="00954FFC"/>
    <w:rsid w:val="009552E2"/>
    <w:rsid w:val="009553AE"/>
    <w:rsid w:val="009559CA"/>
    <w:rsid w:val="009560E5"/>
    <w:rsid w:val="0095634D"/>
    <w:rsid w:val="00956A7C"/>
    <w:rsid w:val="00957090"/>
    <w:rsid w:val="00957642"/>
    <w:rsid w:val="00957A3F"/>
    <w:rsid w:val="009601BB"/>
    <w:rsid w:val="0096047B"/>
    <w:rsid w:val="00960C56"/>
    <w:rsid w:val="00960D11"/>
    <w:rsid w:val="009612F3"/>
    <w:rsid w:val="009616BF"/>
    <w:rsid w:val="0096175E"/>
    <w:rsid w:val="009622C6"/>
    <w:rsid w:val="00962B6C"/>
    <w:rsid w:val="00962D92"/>
    <w:rsid w:val="0096308B"/>
    <w:rsid w:val="009630B8"/>
    <w:rsid w:val="00963298"/>
    <w:rsid w:val="009634AE"/>
    <w:rsid w:val="00963D5B"/>
    <w:rsid w:val="00963DCC"/>
    <w:rsid w:val="0096484B"/>
    <w:rsid w:val="00964973"/>
    <w:rsid w:val="00964EFC"/>
    <w:rsid w:val="0096568A"/>
    <w:rsid w:val="0096579C"/>
    <w:rsid w:val="00965C34"/>
    <w:rsid w:val="009660B9"/>
    <w:rsid w:val="009669A5"/>
    <w:rsid w:val="00966BA2"/>
    <w:rsid w:val="00966BE0"/>
    <w:rsid w:val="00966D37"/>
    <w:rsid w:val="00966DED"/>
    <w:rsid w:val="00966FE6"/>
    <w:rsid w:val="00967220"/>
    <w:rsid w:val="009674ED"/>
    <w:rsid w:val="00967964"/>
    <w:rsid w:val="009709B8"/>
    <w:rsid w:val="00970A20"/>
    <w:rsid w:val="00971216"/>
    <w:rsid w:val="00971E7A"/>
    <w:rsid w:val="009720CF"/>
    <w:rsid w:val="009726D4"/>
    <w:rsid w:val="00972732"/>
    <w:rsid w:val="00972BEF"/>
    <w:rsid w:val="00973528"/>
    <w:rsid w:val="00973DAA"/>
    <w:rsid w:val="009747FE"/>
    <w:rsid w:val="00974ADF"/>
    <w:rsid w:val="009756EB"/>
    <w:rsid w:val="00976350"/>
    <w:rsid w:val="00976DA9"/>
    <w:rsid w:val="009776B9"/>
    <w:rsid w:val="00977873"/>
    <w:rsid w:val="00980042"/>
    <w:rsid w:val="009805F8"/>
    <w:rsid w:val="009813F0"/>
    <w:rsid w:val="00981577"/>
    <w:rsid w:val="00981665"/>
    <w:rsid w:val="00981746"/>
    <w:rsid w:val="00981DE3"/>
    <w:rsid w:val="00982006"/>
    <w:rsid w:val="009827EF"/>
    <w:rsid w:val="00983817"/>
    <w:rsid w:val="00983D35"/>
    <w:rsid w:val="0098406A"/>
    <w:rsid w:val="009842FF"/>
    <w:rsid w:val="00984B10"/>
    <w:rsid w:val="00984D3C"/>
    <w:rsid w:val="00985654"/>
    <w:rsid w:val="00985B50"/>
    <w:rsid w:val="00985FCC"/>
    <w:rsid w:val="00986555"/>
    <w:rsid w:val="00986A7C"/>
    <w:rsid w:val="00986E48"/>
    <w:rsid w:val="009873B4"/>
    <w:rsid w:val="00987414"/>
    <w:rsid w:val="00987A59"/>
    <w:rsid w:val="00987D58"/>
    <w:rsid w:val="00987E54"/>
    <w:rsid w:val="009900D6"/>
    <w:rsid w:val="00990362"/>
    <w:rsid w:val="00990488"/>
    <w:rsid w:val="00990616"/>
    <w:rsid w:val="00990893"/>
    <w:rsid w:val="00991036"/>
    <w:rsid w:val="0099135A"/>
    <w:rsid w:val="0099223F"/>
    <w:rsid w:val="009922C0"/>
    <w:rsid w:val="009925C8"/>
    <w:rsid w:val="00992E35"/>
    <w:rsid w:val="00993150"/>
    <w:rsid w:val="00993207"/>
    <w:rsid w:val="00993375"/>
    <w:rsid w:val="009937EB"/>
    <w:rsid w:val="00993904"/>
    <w:rsid w:val="00993E48"/>
    <w:rsid w:val="00993E77"/>
    <w:rsid w:val="0099459A"/>
    <w:rsid w:val="009946F9"/>
    <w:rsid w:val="00994CAA"/>
    <w:rsid w:val="00995B49"/>
    <w:rsid w:val="00995D93"/>
    <w:rsid w:val="0099607E"/>
    <w:rsid w:val="00996244"/>
    <w:rsid w:val="00996AE7"/>
    <w:rsid w:val="00996E37"/>
    <w:rsid w:val="00996F15"/>
    <w:rsid w:val="00997CB9"/>
    <w:rsid w:val="00997FBB"/>
    <w:rsid w:val="009A01B9"/>
    <w:rsid w:val="009A1387"/>
    <w:rsid w:val="009A14BC"/>
    <w:rsid w:val="009A15EE"/>
    <w:rsid w:val="009A1C82"/>
    <w:rsid w:val="009A275E"/>
    <w:rsid w:val="009A2EB6"/>
    <w:rsid w:val="009A2EEE"/>
    <w:rsid w:val="009A33BD"/>
    <w:rsid w:val="009A39B9"/>
    <w:rsid w:val="009A3ED8"/>
    <w:rsid w:val="009A4459"/>
    <w:rsid w:val="009A45E5"/>
    <w:rsid w:val="009A4BDA"/>
    <w:rsid w:val="009A55FF"/>
    <w:rsid w:val="009A6ECE"/>
    <w:rsid w:val="009A7E20"/>
    <w:rsid w:val="009B0DD7"/>
    <w:rsid w:val="009B1095"/>
    <w:rsid w:val="009B1A32"/>
    <w:rsid w:val="009B1C08"/>
    <w:rsid w:val="009B1E0F"/>
    <w:rsid w:val="009B22AD"/>
    <w:rsid w:val="009B255D"/>
    <w:rsid w:val="009B2F61"/>
    <w:rsid w:val="009B3F77"/>
    <w:rsid w:val="009B4077"/>
    <w:rsid w:val="009B42E3"/>
    <w:rsid w:val="009B4473"/>
    <w:rsid w:val="009B4832"/>
    <w:rsid w:val="009B48D2"/>
    <w:rsid w:val="009B4DE2"/>
    <w:rsid w:val="009B52C2"/>
    <w:rsid w:val="009B5672"/>
    <w:rsid w:val="009B5B82"/>
    <w:rsid w:val="009B5FE3"/>
    <w:rsid w:val="009B63D8"/>
    <w:rsid w:val="009B6B04"/>
    <w:rsid w:val="009B6BB5"/>
    <w:rsid w:val="009B7104"/>
    <w:rsid w:val="009B7299"/>
    <w:rsid w:val="009B74C5"/>
    <w:rsid w:val="009B75D2"/>
    <w:rsid w:val="009C013A"/>
    <w:rsid w:val="009C0A0E"/>
    <w:rsid w:val="009C0A8F"/>
    <w:rsid w:val="009C0BF5"/>
    <w:rsid w:val="009C1211"/>
    <w:rsid w:val="009C1336"/>
    <w:rsid w:val="009C19D0"/>
    <w:rsid w:val="009C1CC6"/>
    <w:rsid w:val="009C2F2A"/>
    <w:rsid w:val="009C372C"/>
    <w:rsid w:val="009C37A3"/>
    <w:rsid w:val="009C3F2C"/>
    <w:rsid w:val="009C4093"/>
    <w:rsid w:val="009C47C8"/>
    <w:rsid w:val="009C4856"/>
    <w:rsid w:val="009C4C05"/>
    <w:rsid w:val="009C5D60"/>
    <w:rsid w:val="009C67AC"/>
    <w:rsid w:val="009C6CA5"/>
    <w:rsid w:val="009C6D54"/>
    <w:rsid w:val="009C708F"/>
    <w:rsid w:val="009C7101"/>
    <w:rsid w:val="009C76D8"/>
    <w:rsid w:val="009C7A75"/>
    <w:rsid w:val="009C7DFF"/>
    <w:rsid w:val="009D0473"/>
    <w:rsid w:val="009D092A"/>
    <w:rsid w:val="009D0D49"/>
    <w:rsid w:val="009D0D76"/>
    <w:rsid w:val="009D17F6"/>
    <w:rsid w:val="009D19E9"/>
    <w:rsid w:val="009D27EF"/>
    <w:rsid w:val="009D2C02"/>
    <w:rsid w:val="009D337B"/>
    <w:rsid w:val="009D3AC0"/>
    <w:rsid w:val="009D48D0"/>
    <w:rsid w:val="009D4A22"/>
    <w:rsid w:val="009D4A65"/>
    <w:rsid w:val="009D53A8"/>
    <w:rsid w:val="009D5736"/>
    <w:rsid w:val="009D5775"/>
    <w:rsid w:val="009D5F4A"/>
    <w:rsid w:val="009D6ADA"/>
    <w:rsid w:val="009D70E8"/>
    <w:rsid w:val="009D7512"/>
    <w:rsid w:val="009D77CA"/>
    <w:rsid w:val="009D783A"/>
    <w:rsid w:val="009D7A41"/>
    <w:rsid w:val="009E01FC"/>
    <w:rsid w:val="009E04BD"/>
    <w:rsid w:val="009E0A84"/>
    <w:rsid w:val="009E0FDC"/>
    <w:rsid w:val="009E1765"/>
    <w:rsid w:val="009E1B02"/>
    <w:rsid w:val="009E1E73"/>
    <w:rsid w:val="009E231E"/>
    <w:rsid w:val="009E3389"/>
    <w:rsid w:val="009E3656"/>
    <w:rsid w:val="009E3709"/>
    <w:rsid w:val="009E3ABD"/>
    <w:rsid w:val="009E3F41"/>
    <w:rsid w:val="009E401F"/>
    <w:rsid w:val="009E43E3"/>
    <w:rsid w:val="009E45B1"/>
    <w:rsid w:val="009E54F5"/>
    <w:rsid w:val="009E590F"/>
    <w:rsid w:val="009E5D3B"/>
    <w:rsid w:val="009E5DAC"/>
    <w:rsid w:val="009E62CC"/>
    <w:rsid w:val="009E7248"/>
    <w:rsid w:val="009E72A3"/>
    <w:rsid w:val="009E7491"/>
    <w:rsid w:val="009E74D8"/>
    <w:rsid w:val="009E7567"/>
    <w:rsid w:val="009E7756"/>
    <w:rsid w:val="009F03B2"/>
    <w:rsid w:val="009F08C5"/>
    <w:rsid w:val="009F0DB4"/>
    <w:rsid w:val="009F1176"/>
    <w:rsid w:val="009F11C1"/>
    <w:rsid w:val="009F1853"/>
    <w:rsid w:val="009F1EBC"/>
    <w:rsid w:val="009F2E3B"/>
    <w:rsid w:val="009F3A63"/>
    <w:rsid w:val="009F4112"/>
    <w:rsid w:val="009F42BC"/>
    <w:rsid w:val="009F4F69"/>
    <w:rsid w:val="009F5147"/>
    <w:rsid w:val="009F5D00"/>
    <w:rsid w:val="009F60AB"/>
    <w:rsid w:val="009F61C4"/>
    <w:rsid w:val="009F6D86"/>
    <w:rsid w:val="009F6F90"/>
    <w:rsid w:val="009F70CF"/>
    <w:rsid w:val="009F725D"/>
    <w:rsid w:val="009F7630"/>
    <w:rsid w:val="00A00CEA"/>
    <w:rsid w:val="00A01250"/>
    <w:rsid w:val="00A01885"/>
    <w:rsid w:val="00A020AE"/>
    <w:rsid w:val="00A0235B"/>
    <w:rsid w:val="00A02497"/>
    <w:rsid w:val="00A02499"/>
    <w:rsid w:val="00A02AF7"/>
    <w:rsid w:val="00A02C9D"/>
    <w:rsid w:val="00A02DCC"/>
    <w:rsid w:val="00A034A9"/>
    <w:rsid w:val="00A03841"/>
    <w:rsid w:val="00A03B98"/>
    <w:rsid w:val="00A03CED"/>
    <w:rsid w:val="00A03D6E"/>
    <w:rsid w:val="00A040C0"/>
    <w:rsid w:val="00A0517E"/>
    <w:rsid w:val="00A059F2"/>
    <w:rsid w:val="00A06C0F"/>
    <w:rsid w:val="00A07058"/>
    <w:rsid w:val="00A07BB6"/>
    <w:rsid w:val="00A102E9"/>
    <w:rsid w:val="00A10D94"/>
    <w:rsid w:val="00A10F58"/>
    <w:rsid w:val="00A113FE"/>
    <w:rsid w:val="00A11662"/>
    <w:rsid w:val="00A11C40"/>
    <w:rsid w:val="00A11E4F"/>
    <w:rsid w:val="00A12D04"/>
    <w:rsid w:val="00A1332D"/>
    <w:rsid w:val="00A13BB7"/>
    <w:rsid w:val="00A13D18"/>
    <w:rsid w:val="00A14F97"/>
    <w:rsid w:val="00A1558E"/>
    <w:rsid w:val="00A15F37"/>
    <w:rsid w:val="00A1626B"/>
    <w:rsid w:val="00A162CF"/>
    <w:rsid w:val="00A164C6"/>
    <w:rsid w:val="00A16C75"/>
    <w:rsid w:val="00A16E33"/>
    <w:rsid w:val="00A17B76"/>
    <w:rsid w:val="00A17EA6"/>
    <w:rsid w:val="00A17ED7"/>
    <w:rsid w:val="00A210F4"/>
    <w:rsid w:val="00A21169"/>
    <w:rsid w:val="00A214E7"/>
    <w:rsid w:val="00A2188E"/>
    <w:rsid w:val="00A2253A"/>
    <w:rsid w:val="00A2272C"/>
    <w:rsid w:val="00A2299D"/>
    <w:rsid w:val="00A22B56"/>
    <w:rsid w:val="00A22B78"/>
    <w:rsid w:val="00A22D3C"/>
    <w:rsid w:val="00A22E41"/>
    <w:rsid w:val="00A230CD"/>
    <w:rsid w:val="00A23135"/>
    <w:rsid w:val="00A239C8"/>
    <w:rsid w:val="00A23B26"/>
    <w:rsid w:val="00A243A9"/>
    <w:rsid w:val="00A24757"/>
    <w:rsid w:val="00A24A23"/>
    <w:rsid w:val="00A24A85"/>
    <w:rsid w:val="00A2517D"/>
    <w:rsid w:val="00A25278"/>
    <w:rsid w:val="00A25689"/>
    <w:rsid w:val="00A2590E"/>
    <w:rsid w:val="00A25CBC"/>
    <w:rsid w:val="00A25D45"/>
    <w:rsid w:val="00A26168"/>
    <w:rsid w:val="00A262A0"/>
    <w:rsid w:val="00A265C8"/>
    <w:rsid w:val="00A27F33"/>
    <w:rsid w:val="00A308D5"/>
    <w:rsid w:val="00A30B9E"/>
    <w:rsid w:val="00A3201B"/>
    <w:rsid w:val="00A32157"/>
    <w:rsid w:val="00A32428"/>
    <w:rsid w:val="00A32893"/>
    <w:rsid w:val="00A32A79"/>
    <w:rsid w:val="00A32E69"/>
    <w:rsid w:val="00A3331E"/>
    <w:rsid w:val="00A35042"/>
    <w:rsid w:val="00A35974"/>
    <w:rsid w:val="00A359E8"/>
    <w:rsid w:val="00A35AD7"/>
    <w:rsid w:val="00A3690F"/>
    <w:rsid w:val="00A36A6F"/>
    <w:rsid w:val="00A37079"/>
    <w:rsid w:val="00A37E03"/>
    <w:rsid w:val="00A37E98"/>
    <w:rsid w:val="00A40294"/>
    <w:rsid w:val="00A40628"/>
    <w:rsid w:val="00A40693"/>
    <w:rsid w:val="00A4088D"/>
    <w:rsid w:val="00A41423"/>
    <w:rsid w:val="00A41A00"/>
    <w:rsid w:val="00A4202B"/>
    <w:rsid w:val="00A42642"/>
    <w:rsid w:val="00A427BE"/>
    <w:rsid w:val="00A436A0"/>
    <w:rsid w:val="00A43773"/>
    <w:rsid w:val="00A43991"/>
    <w:rsid w:val="00A43A66"/>
    <w:rsid w:val="00A43B80"/>
    <w:rsid w:val="00A440FE"/>
    <w:rsid w:val="00A4430B"/>
    <w:rsid w:val="00A44EB4"/>
    <w:rsid w:val="00A45023"/>
    <w:rsid w:val="00A4515E"/>
    <w:rsid w:val="00A45C29"/>
    <w:rsid w:val="00A45E99"/>
    <w:rsid w:val="00A45F7A"/>
    <w:rsid w:val="00A45F80"/>
    <w:rsid w:val="00A4613C"/>
    <w:rsid w:val="00A46327"/>
    <w:rsid w:val="00A466DF"/>
    <w:rsid w:val="00A46B1A"/>
    <w:rsid w:val="00A47103"/>
    <w:rsid w:val="00A474EA"/>
    <w:rsid w:val="00A47861"/>
    <w:rsid w:val="00A50A9C"/>
    <w:rsid w:val="00A50C6D"/>
    <w:rsid w:val="00A50D1A"/>
    <w:rsid w:val="00A52004"/>
    <w:rsid w:val="00A52021"/>
    <w:rsid w:val="00A5277F"/>
    <w:rsid w:val="00A52966"/>
    <w:rsid w:val="00A53022"/>
    <w:rsid w:val="00A534F0"/>
    <w:rsid w:val="00A53F71"/>
    <w:rsid w:val="00A5481B"/>
    <w:rsid w:val="00A54928"/>
    <w:rsid w:val="00A54B45"/>
    <w:rsid w:val="00A54F2E"/>
    <w:rsid w:val="00A55918"/>
    <w:rsid w:val="00A5618A"/>
    <w:rsid w:val="00A56756"/>
    <w:rsid w:val="00A56A97"/>
    <w:rsid w:val="00A56CBC"/>
    <w:rsid w:val="00A56D5B"/>
    <w:rsid w:val="00A573DE"/>
    <w:rsid w:val="00A57A9A"/>
    <w:rsid w:val="00A57D2A"/>
    <w:rsid w:val="00A602FF"/>
    <w:rsid w:val="00A60916"/>
    <w:rsid w:val="00A61513"/>
    <w:rsid w:val="00A6179B"/>
    <w:rsid w:val="00A62D78"/>
    <w:rsid w:val="00A6312A"/>
    <w:rsid w:val="00A63CE0"/>
    <w:rsid w:val="00A63E9D"/>
    <w:rsid w:val="00A6401D"/>
    <w:rsid w:val="00A64865"/>
    <w:rsid w:val="00A65365"/>
    <w:rsid w:val="00A65758"/>
    <w:rsid w:val="00A65A3B"/>
    <w:rsid w:val="00A65A77"/>
    <w:rsid w:val="00A662B4"/>
    <w:rsid w:val="00A667BE"/>
    <w:rsid w:val="00A66857"/>
    <w:rsid w:val="00A66ACA"/>
    <w:rsid w:val="00A679FE"/>
    <w:rsid w:val="00A67C9F"/>
    <w:rsid w:val="00A67E58"/>
    <w:rsid w:val="00A70039"/>
    <w:rsid w:val="00A700F3"/>
    <w:rsid w:val="00A7026C"/>
    <w:rsid w:val="00A7043E"/>
    <w:rsid w:val="00A70A89"/>
    <w:rsid w:val="00A71278"/>
    <w:rsid w:val="00A712A9"/>
    <w:rsid w:val="00A715AA"/>
    <w:rsid w:val="00A718A9"/>
    <w:rsid w:val="00A71C01"/>
    <w:rsid w:val="00A71DB0"/>
    <w:rsid w:val="00A727F7"/>
    <w:rsid w:val="00A728FB"/>
    <w:rsid w:val="00A72FA7"/>
    <w:rsid w:val="00A737D9"/>
    <w:rsid w:val="00A74137"/>
    <w:rsid w:val="00A74910"/>
    <w:rsid w:val="00A75219"/>
    <w:rsid w:val="00A75258"/>
    <w:rsid w:val="00A7600A"/>
    <w:rsid w:val="00A76387"/>
    <w:rsid w:val="00A7654D"/>
    <w:rsid w:val="00A765DE"/>
    <w:rsid w:val="00A774FF"/>
    <w:rsid w:val="00A800C3"/>
    <w:rsid w:val="00A80225"/>
    <w:rsid w:val="00A802DF"/>
    <w:rsid w:val="00A8050A"/>
    <w:rsid w:val="00A808C5"/>
    <w:rsid w:val="00A80ACB"/>
    <w:rsid w:val="00A80B67"/>
    <w:rsid w:val="00A80D81"/>
    <w:rsid w:val="00A80EE4"/>
    <w:rsid w:val="00A81C6C"/>
    <w:rsid w:val="00A81DD0"/>
    <w:rsid w:val="00A8221F"/>
    <w:rsid w:val="00A82822"/>
    <w:rsid w:val="00A83051"/>
    <w:rsid w:val="00A83213"/>
    <w:rsid w:val="00A83A59"/>
    <w:rsid w:val="00A83FAB"/>
    <w:rsid w:val="00A8474A"/>
    <w:rsid w:val="00A849D3"/>
    <w:rsid w:val="00A851FD"/>
    <w:rsid w:val="00A85594"/>
    <w:rsid w:val="00A859EB"/>
    <w:rsid w:val="00A86079"/>
    <w:rsid w:val="00A86758"/>
    <w:rsid w:val="00A86762"/>
    <w:rsid w:val="00A879C9"/>
    <w:rsid w:val="00A9117F"/>
    <w:rsid w:val="00A91DC3"/>
    <w:rsid w:val="00A91E29"/>
    <w:rsid w:val="00A920A8"/>
    <w:rsid w:val="00A92C06"/>
    <w:rsid w:val="00A9319B"/>
    <w:rsid w:val="00A933FE"/>
    <w:rsid w:val="00A93BEB"/>
    <w:rsid w:val="00A94478"/>
    <w:rsid w:val="00A9588D"/>
    <w:rsid w:val="00A95C11"/>
    <w:rsid w:val="00A95CE3"/>
    <w:rsid w:val="00A95D02"/>
    <w:rsid w:val="00A95D76"/>
    <w:rsid w:val="00A95E99"/>
    <w:rsid w:val="00A95FE7"/>
    <w:rsid w:val="00A962B7"/>
    <w:rsid w:val="00A96999"/>
    <w:rsid w:val="00A971C2"/>
    <w:rsid w:val="00A974D1"/>
    <w:rsid w:val="00A97A15"/>
    <w:rsid w:val="00AA008D"/>
    <w:rsid w:val="00AA05D8"/>
    <w:rsid w:val="00AA05E1"/>
    <w:rsid w:val="00AA09B6"/>
    <w:rsid w:val="00AA1E5F"/>
    <w:rsid w:val="00AA1EB1"/>
    <w:rsid w:val="00AA25A6"/>
    <w:rsid w:val="00AA2C61"/>
    <w:rsid w:val="00AA2F5B"/>
    <w:rsid w:val="00AA32F1"/>
    <w:rsid w:val="00AA3485"/>
    <w:rsid w:val="00AA4057"/>
    <w:rsid w:val="00AA4301"/>
    <w:rsid w:val="00AA4550"/>
    <w:rsid w:val="00AA526D"/>
    <w:rsid w:val="00AA5593"/>
    <w:rsid w:val="00AA5AD7"/>
    <w:rsid w:val="00AA6506"/>
    <w:rsid w:val="00AA6B9D"/>
    <w:rsid w:val="00AA7A1A"/>
    <w:rsid w:val="00AA7AA9"/>
    <w:rsid w:val="00AB0B5F"/>
    <w:rsid w:val="00AB0B74"/>
    <w:rsid w:val="00AB1048"/>
    <w:rsid w:val="00AB1086"/>
    <w:rsid w:val="00AB1512"/>
    <w:rsid w:val="00AB15A8"/>
    <w:rsid w:val="00AB1706"/>
    <w:rsid w:val="00AB173F"/>
    <w:rsid w:val="00AB1814"/>
    <w:rsid w:val="00AB18A9"/>
    <w:rsid w:val="00AB1975"/>
    <w:rsid w:val="00AB2286"/>
    <w:rsid w:val="00AB2D51"/>
    <w:rsid w:val="00AB2F7F"/>
    <w:rsid w:val="00AB3106"/>
    <w:rsid w:val="00AB34FA"/>
    <w:rsid w:val="00AB34FD"/>
    <w:rsid w:val="00AB3606"/>
    <w:rsid w:val="00AB3C47"/>
    <w:rsid w:val="00AB45E4"/>
    <w:rsid w:val="00AB4C42"/>
    <w:rsid w:val="00AB568C"/>
    <w:rsid w:val="00AB5F16"/>
    <w:rsid w:val="00AB61B4"/>
    <w:rsid w:val="00AB61FB"/>
    <w:rsid w:val="00AB7073"/>
    <w:rsid w:val="00AC0720"/>
    <w:rsid w:val="00AC073F"/>
    <w:rsid w:val="00AC096C"/>
    <w:rsid w:val="00AC1164"/>
    <w:rsid w:val="00AC13D0"/>
    <w:rsid w:val="00AC1B70"/>
    <w:rsid w:val="00AC253D"/>
    <w:rsid w:val="00AC2BA5"/>
    <w:rsid w:val="00AC2E4F"/>
    <w:rsid w:val="00AC307C"/>
    <w:rsid w:val="00AC3184"/>
    <w:rsid w:val="00AC33CC"/>
    <w:rsid w:val="00AC3466"/>
    <w:rsid w:val="00AC347F"/>
    <w:rsid w:val="00AC388B"/>
    <w:rsid w:val="00AC49E4"/>
    <w:rsid w:val="00AC51B3"/>
    <w:rsid w:val="00AC537A"/>
    <w:rsid w:val="00AC54EB"/>
    <w:rsid w:val="00AC5718"/>
    <w:rsid w:val="00AC5B82"/>
    <w:rsid w:val="00AC5CA6"/>
    <w:rsid w:val="00AC5FE2"/>
    <w:rsid w:val="00AC6323"/>
    <w:rsid w:val="00AC656D"/>
    <w:rsid w:val="00AC6BAF"/>
    <w:rsid w:val="00AC6DF3"/>
    <w:rsid w:val="00AC7735"/>
    <w:rsid w:val="00AC79E8"/>
    <w:rsid w:val="00AC7DD3"/>
    <w:rsid w:val="00AD0A6F"/>
    <w:rsid w:val="00AD0AF6"/>
    <w:rsid w:val="00AD0D7A"/>
    <w:rsid w:val="00AD0DF6"/>
    <w:rsid w:val="00AD0FE1"/>
    <w:rsid w:val="00AD178A"/>
    <w:rsid w:val="00AD1A12"/>
    <w:rsid w:val="00AD1F36"/>
    <w:rsid w:val="00AD274D"/>
    <w:rsid w:val="00AD3CD7"/>
    <w:rsid w:val="00AD40B8"/>
    <w:rsid w:val="00AD40E4"/>
    <w:rsid w:val="00AD42B5"/>
    <w:rsid w:val="00AD48C5"/>
    <w:rsid w:val="00AD529E"/>
    <w:rsid w:val="00AD5AB1"/>
    <w:rsid w:val="00AD6AC3"/>
    <w:rsid w:val="00AD6DF1"/>
    <w:rsid w:val="00AD6EB3"/>
    <w:rsid w:val="00AD7010"/>
    <w:rsid w:val="00AD7211"/>
    <w:rsid w:val="00AD7CB2"/>
    <w:rsid w:val="00AE01A6"/>
    <w:rsid w:val="00AE0727"/>
    <w:rsid w:val="00AE09DF"/>
    <w:rsid w:val="00AE0EBE"/>
    <w:rsid w:val="00AE10EF"/>
    <w:rsid w:val="00AE1716"/>
    <w:rsid w:val="00AE198E"/>
    <w:rsid w:val="00AE211D"/>
    <w:rsid w:val="00AE24BB"/>
    <w:rsid w:val="00AE30A5"/>
    <w:rsid w:val="00AE362D"/>
    <w:rsid w:val="00AE36A9"/>
    <w:rsid w:val="00AE371E"/>
    <w:rsid w:val="00AE41D4"/>
    <w:rsid w:val="00AE41DA"/>
    <w:rsid w:val="00AE438B"/>
    <w:rsid w:val="00AE43F7"/>
    <w:rsid w:val="00AE4D71"/>
    <w:rsid w:val="00AE4F3C"/>
    <w:rsid w:val="00AE56AD"/>
    <w:rsid w:val="00AE5932"/>
    <w:rsid w:val="00AE5F7F"/>
    <w:rsid w:val="00AE6136"/>
    <w:rsid w:val="00AE615F"/>
    <w:rsid w:val="00AE63FD"/>
    <w:rsid w:val="00AE6AC8"/>
    <w:rsid w:val="00AE6F7B"/>
    <w:rsid w:val="00AE6F9A"/>
    <w:rsid w:val="00AE70DD"/>
    <w:rsid w:val="00AE73BC"/>
    <w:rsid w:val="00AE74BD"/>
    <w:rsid w:val="00AE7D9D"/>
    <w:rsid w:val="00AE7E46"/>
    <w:rsid w:val="00AF1350"/>
    <w:rsid w:val="00AF1518"/>
    <w:rsid w:val="00AF22CB"/>
    <w:rsid w:val="00AF28AB"/>
    <w:rsid w:val="00AF2E57"/>
    <w:rsid w:val="00AF3699"/>
    <w:rsid w:val="00AF46AD"/>
    <w:rsid w:val="00AF4B27"/>
    <w:rsid w:val="00AF5110"/>
    <w:rsid w:val="00AF5176"/>
    <w:rsid w:val="00AF51F7"/>
    <w:rsid w:val="00AF5997"/>
    <w:rsid w:val="00AF5BBD"/>
    <w:rsid w:val="00AF5F99"/>
    <w:rsid w:val="00AF739A"/>
    <w:rsid w:val="00B0038C"/>
    <w:rsid w:val="00B00D06"/>
    <w:rsid w:val="00B010AB"/>
    <w:rsid w:val="00B01BAD"/>
    <w:rsid w:val="00B02503"/>
    <w:rsid w:val="00B037C8"/>
    <w:rsid w:val="00B03EA2"/>
    <w:rsid w:val="00B048EA"/>
    <w:rsid w:val="00B04EDC"/>
    <w:rsid w:val="00B05446"/>
    <w:rsid w:val="00B062CE"/>
    <w:rsid w:val="00B06A47"/>
    <w:rsid w:val="00B0704A"/>
    <w:rsid w:val="00B1007A"/>
    <w:rsid w:val="00B11C58"/>
    <w:rsid w:val="00B11CB7"/>
    <w:rsid w:val="00B11EC6"/>
    <w:rsid w:val="00B12FD9"/>
    <w:rsid w:val="00B131BD"/>
    <w:rsid w:val="00B13613"/>
    <w:rsid w:val="00B13FE3"/>
    <w:rsid w:val="00B143CC"/>
    <w:rsid w:val="00B14975"/>
    <w:rsid w:val="00B14C64"/>
    <w:rsid w:val="00B15564"/>
    <w:rsid w:val="00B15675"/>
    <w:rsid w:val="00B16723"/>
    <w:rsid w:val="00B169D4"/>
    <w:rsid w:val="00B16B8C"/>
    <w:rsid w:val="00B17088"/>
    <w:rsid w:val="00B17B3B"/>
    <w:rsid w:val="00B200DF"/>
    <w:rsid w:val="00B207E7"/>
    <w:rsid w:val="00B20CF8"/>
    <w:rsid w:val="00B21084"/>
    <w:rsid w:val="00B210A3"/>
    <w:rsid w:val="00B217EC"/>
    <w:rsid w:val="00B21E33"/>
    <w:rsid w:val="00B22887"/>
    <w:rsid w:val="00B22A60"/>
    <w:rsid w:val="00B22D08"/>
    <w:rsid w:val="00B22E33"/>
    <w:rsid w:val="00B23250"/>
    <w:rsid w:val="00B2357C"/>
    <w:rsid w:val="00B23734"/>
    <w:rsid w:val="00B24154"/>
    <w:rsid w:val="00B2489E"/>
    <w:rsid w:val="00B24B1D"/>
    <w:rsid w:val="00B24C8F"/>
    <w:rsid w:val="00B24CAE"/>
    <w:rsid w:val="00B24CE7"/>
    <w:rsid w:val="00B2588C"/>
    <w:rsid w:val="00B260EA"/>
    <w:rsid w:val="00B261AF"/>
    <w:rsid w:val="00B26886"/>
    <w:rsid w:val="00B26C7B"/>
    <w:rsid w:val="00B26EEB"/>
    <w:rsid w:val="00B26F44"/>
    <w:rsid w:val="00B2742E"/>
    <w:rsid w:val="00B2757F"/>
    <w:rsid w:val="00B279F3"/>
    <w:rsid w:val="00B30510"/>
    <w:rsid w:val="00B305FD"/>
    <w:rsid w:val="00B30702"/>
    <w:rsid w:val="00B307A7"/>
    <w:rsid w:val="00B30D6F"/>
    <w:rsid w:val="00B3244F"/>
    <w:rsid w:val="00B32F5A"/>
    <w:rsid w:val="00B32FA3"/>
    <w:rsid w:val="00B33105"/>
    <w:rsid w:val="00B331E9"/>
    <w:rsid w:val="00B3331D"/>
    <w:rsid w:val="00B33384"/>
    <w:rsid w:val="00B33619"/>
    <w:rsid w:val="00B33789"/>
    <w:rsid w:val="00B33A85"/>
    <w:rsid w:val="00B33C2B"/>
    <w:rsid w:val="00B33EDE"/>
    <w:rsid w:val="00B34BF4"/>
    <w:rsid w:val="00B3527D"/>
    <w:rsid w:val="00B35976"/>
    <w:rsid w:val="00B35D46"/>
    <w:rsid w:val="00B3625B"/>
    <w:rsid w:val="00B362EE"/>
    <w:rsid w:val="00B365EF"/>
    <w:rsid w:val="00B36605"/>
    <w:rsid w:val="00B36661"/>
    <w:rsid w:val="00B366EA"/>
    <w:rsid w:val="00B3686F"/>
    <w:rsid w:val="00B37351"/>
    <w:rsid w:val="00B374BB"/>
    <w:rsid w:val="00B37C32"/>
    <w:rsid w:val="00B40065"/>
    <w:rsid w:val="00B4058C"/>
    <w:rsid w:val="00B409AD"/>
    <w:rsid w:val="00B40D9E"/>
    <w:rsid w:val="00B41243"/>
    <w:rsid w:val="00B415D2"/>
    <w:rsid w:val="00B41DB7"/>
    <w:rsid w:val="00B41E75"/>
    <w:rsid w:val="00B4264E"/>
    <w:rsid w:val="00B42B79"/>
    <w:rsid w:val="00B43507"/>
    <w:rsid w:val="00B43C8B"/>
    <w:rsid w:val="00B43FA6"/>
    <w:rsid w:val="00B4469F"/>
    <w:rsid w:val="00B44D82"/>
    <w:rsid w:val="00B44DD9"/>
    <w:rsid w:val="00B45346"/>
    <w:rsid w:val="00B458E4"/>
    <w:rsid w:val="00B460B9"/>
    <w:rsid w:val="00B470DE"/>
    <w:rsid w:val="00B47828"/>
    <w:rsid w:val="00B47A29"/>
    <w:rsid w:val="00B47E63"/>
    <w:rsid w:val="00B50129"/>
    <w:rsid w:val="00B5014E"/>
    <w:rsid w:val="00B5091D"/>
    <w:rsid w:val="00B5092F"/>
    <w:rsid w:val="00B513FD"/>
    <w:rsid w:val="00B51779"/>
    <w:rsid w:val="00B51958"/>
    <w:rsid w:val="00B5261B"/>
    <w:rsid w:val="00B526EC"/>
    <w:rsid w:val="00B52B13"/>
    <w:rsid w:val="00B54F74"/>
    <w:rsid w:val="00B5510F"/>
    <w:rsid w:val="00B5591F"/>
    <w:rsid w:val="00B55ABD"/>
    <w:rsid w:val="00B55C07"/>
    <w:rsid w:val="00B55C19"/>
    <w:rsid w:val="00B5602F"/>
    <w:rsid w:val="00B5646E"/>
    <w:rsid w:val="00B566C3"/>
    <w:rsid w:val="00B5681B"/>
    <w:rsid w:val="00B56AB2"/>
    <w:rsid w:val="00B56C70"/>
    <w:rsid w:val="00B56CF4"/>
    <w:rsid w:val="00B56E0C"/>
    <w:rsid w:val="00B56E34"/>
    <w:rsid w:val="00B57080"/>
    <w:rsid w:val="00B5711C"/>
    <w:rsid w:val="00B57334"/>
    <w:rsid w:val="00B573BE"/>
    <w:rsid w:val="00B57B5A"/>
    <w:rsid w:val="00B600DB"/>
    <w:rsid w:val="00B6014F"/>
    <w:rsid w:val="00B6051E"/>
    <w:rsid w:val="00B605F7"/>
    <w:rsid w:val="00B609C3"/>
    <w:rsid w:val="00B60E8E"/>
    <w:rsid w:val="00B614F3"/>
    <w:rsid w:val="00B626B2"/>
    <w:rsid w:val="00B62BDD"/>
    <w:rsid w:val="00B635D5"/>
    <w:rsid w:val="00B64407"/>
    <w:rsid w:val="00B650A1"/>
    <w:rsid w:val="00B6567F"/>
    <w:rsid w:val="00B65946"/>
    <w:rsid w:val="00B65A03"/>
    <w:rsid w:val="00B66433"/>
    <w:rsid w:val="00B664C1"/>
    <w:rsid w:val="00B66717"/>
    <w:rsid w:val="00B678BD"/>
    <w:rsid w:val="00B678F5"/>
    <w:rsid w:val="00B67C50"/>
    <w:rsid w:val="00B67C65"/>
    <w:rsid w:val="00B702AF"/>
    <w:rsid w:val="00B70381"/>
    <w:rsid w:val="00B70EC3"/>
    <w:rsid w:val="00B70F0B"/>
    <w:rsid w:val="00B71855"/>
    <w:rsid w:val="00B71A1B"/>
    <w:rsid w:val="00B71A8D"/>
    <w:rsid w:val="00B73E46"/>
    <w:rsid w:val="00B7454B"/>
    <w:rsid w:val="00B74C8C"/>
    <w:rsid w:val="00B74DBE"/>
    <w:rsid w:val="00B75B5F"/>
    <w:rsid w:val="00B76619"/>
    <w:rsid w:val="00B767A0"/>
    <w:rsid w:val="00B77105"/>
    <w:rsid w:val="00B77339"/>
    <w:rsid w:val="00B776A0"/>
    <w:rsid w:val="00B7796C"/>
    <w:rsid w:val="00B77A79"/>
    <w:rsid w:val="00B82E2B"/>
    <w:rsid w:val="00B82F73"/>
    <w:rsid w:val="00B83150"/>
    <w:rsid w:val="00B848E7"/>
    <w:rsid w:val="00B84AF0"/>
    <w:rsid w:val="00B84E9B"/>
    <w:rsid w:val="00B84F26"/>
    <w:rsid w:val="00B85562"/>
    <w:rsid w:val="00B85AC6"/>
    <w:rsid w:val="00B85E50"/>
    <w:rsid w:val="00B860A6"/>
    <w:rsid w:val="00B86204"/>
    <w:rsid w:val="00B86FBA"/>
    <w:rsid w:val="00B87159"/>
    <w:rsid w:val="00B87B1A"/>
    <w:rsid w:val="00B87B89"/>
    <w:rsid w:val="00B87FED"/>
    <w:rsid w:val="00B90196"/>
    <w:rsid w:val="00B90376"/>
    <w:rsid w:val="00B9037D"/>
    <w:rsid w:val="00B90A2E"/>
    <w:rsid w:val="00B91756"/>
    <w:rsid w:val="00B91F9A"/>
    <w:rsid w:val="00B92005"/>
    <w:rsid w:val="00B9207E"/>
    <w:rsid w:val="00B927C7"/>
    <w:rsid w:val="00B9365C"/>
    <w:rsid w:val="00B936D2"/>
    <w:rsid w:val="00B9430B"/>
    <w:rsid w:val="00B94517"/>
    <w:rsid w:val="00B94E0C"/>
    <w:rsid w:val="00B95286"/>
    <w:rsid w:val="00B95316"/>
    <w:rsid w:val="00B9537A"/>
    <w:rsid w:val="00B95810"/>
    <w:rsid w:val="00B95A2E"/>
    <w:rsid w:val="00B95B95"/>
    <w:rsid w:val="00B968E6"/>
    <w:rsid w:val="00B96D4E"/>
    <w:rsid w:val="00B970E2"/>
    <w:rsid w:val="00B97412"/>
    <w:rsid w:val="00B97B0F"/>
    <w:rsid w:val="00B97DAA"/>
    <w:rsid w:val="00BA0200"/>
    <w:rsid w:val="00BA099E"/>
    <w:rsid w:val="00BA0C64"/>
    <w:rsid w:val="00BA0F2E"/>
    <w:rsid w:val="00BA26F5"/>
    <w:rsid w:val="00BA3292"/>
    <w:rsid w:val="00BA3B94"/>
    <w:rsid w:val="00BA3B9D"/>
    <w:rsid w:val="00BA4CBA"/>
    <w:rsid w:val="00BA56E5"/>
    <w:rsid w:val="00BA5765"/>
    <w:rsid w:val="00BA6BC3"/>
    <w:rsid w:val="00BA731D"/>
    <w:rsid w:val="00BA7884"/>
    <w:rsid w:val="00BA7F69"/>
    <w:rsid w:val="00BB0095"/>
    <w:rsid w:val="00BB0A11"/>
    <w:rsid w:val="00BB0E50"/>
    <w:rsid w:val="00BB0E90"/>
    <w:rsid w:val="00BB10C1"/>
    <w:rsid w:val="00BB1464"/>
    <w:rsid w:val="00BB1702"/>
    <w:rsid w:val="00BB1FAD"/>
    <w:rsid w:val="00BB28E6"/>
    <w:rsid w:val="00BB2B21"/>
    <w:rsid w:val="00BB2C24"/>
    <w:rsid w:val="00BB3FEB"/>
    <w:rsid w:val="00BB4795"/>
    <w:rsid w:val="00BB5001"/>
    <w:rsid w:val="00BB556E"/>
    <w:rsid w:val="00BB5751"/>
    <w:rsid w:val="00BB5A14"/>
    <w:rsid w:val="00BB5E05"/>
    <w:rsid w:val="00BB7791"/>
    <w:rsid w:val="00BB7883"/>
    <w:rsid w:val="00BB7B13"/>
    <w:rsid w:val="00BB7F66"/>
    <w:rsid w:val="00BC0073"/>
    <w:rsid w:val="00BC1144"/>
    <w:rsid w:val="00BC1171"/>
    <w:rsid w:val="00BC16F5"/>
    <w:rsid w:val="00BC198F"/>
    <w:rsid w:val="00BC1BC6"/>
    <w:rsid w:val="00BC2139"/>
    <w:rsid w:val="00BC226F"/>
    <w:rsid w:val="00BC275B"/>
    <w:rsid w:val="00BC2862"/>
    <w:rsid w:val="00BC2A49"/>
    <w:rsid w:val="00BC3550"/>
    <w:rsid w:val="00BC377F"/>
    <w:rsid w:val="00BC453D"/>
    <w:rsid w:val="00BC54C3"/>
    <w:rsid w:val="00BC55A1"/>
    <w:rsid w:val="00BC568E"/>
    <w:rsid w:val="00BC5CB0"/>
    <w:rsid w:val="00BC5EFE"/>
    <w:rsid w:val="00BC62F7"/>
    <w:rsid w:val="00BC6C5B"/>
    <w:rsid w:val="00BC71FB"/>
    <w:rsid w:val="00BC7E55"/>
    <w:rsid w:val="00BC7E6C"/>
    <w:rsid w:val="00BD03B1"/>
    <w:rsid w:val="00BD049A"/>
    <w:rsid w:val="00BD17D4"/>
    <w:rsid w:val="00BD1C95"/>
    <w:rsid w:val="00BD2045"/>
    <w:rsid w:val="00BD32F9"/>
    <w:rsid w:val="00BD37FB"/>
    <w:rsid w:val="00BD3B67"/>
    <w:rsid w:val="00BD4840"/>
    <w:rsid w:val="00BD48BB"/>
    <w:rsid w:val="00BD4C19"/>
    <w:rsid w:val="00BD4DA8"/>
    <w:rsid w:val="00BD516A"/>
    <w:rsid w:val="00BD5E7F"/>
    <w:rsid w:val="00BD5FB6"/>
    <w:rsid w:val="00BD606D"/>
    <w:rsid w:val="00BD710E"/>
    <w:rsid w:val="00BD780B"/>
    <w:rsid w:val="00BE0A43"/>
    <w:rsid w:val="00BE10D9"/>
    <w:rsid w:val="00BE1FEC"/>
    <w:rsid w:val="00BE202C"/>
    <w:rsid w:val="00BE2339"/>
    <w:rsid w:val="00BE2C50"/>
    <w:rsid w:val="00BE2FF9"/>
    <w:rsid w:val="00BE3173"/>
    <w:rsid w:val="00BE3381"/>
    <w:rsid w:val="00BE33C9"/>
    <w:rsid w:val="00BE368A"/>
    <w:rsid w:val="00BE40C8"/>
    <w:rsid w:val="00BE422A"/>
    <w:rsid w:val="00BE423D"/>
    <w:rsid w:val="00BE548F"/>
    <w:rsid w:val="00BE54BB"/>
    <w:rsid w:val="00BE59FA"/>
    <w:rsid w:val="00BE61E3"/>
    <w:rsid w:val="00BE71C3"/>
    <w:rsid w:val="00BE72DD"/>
    <w:rsid w:val="00BE75E6"/>
    <w:rsid w:val="00BE7758"/>
    <w:rsid w:val="00BE77EF"/>
    <w:rsid w:val="00BE781A"/>
    <w:rsid w:val="00BF002D"/>
    <w:rsid w:val="00BF034B"/>
    <w:rsid w:val="00BF084B"/>
    <w:rsid w:val="00BF0FCD"/>
    <w:rsid w:val="00BF11A6"/>
    <w:rsid w:val="00BF1405"/>
    <w:rsid w:val="00BF16D0"/>
    <w:rsid w:val="00BF176D"/>
    <w:rsid w:val="00BF1A6E"/>
    <w:rsid w:val="00BF1CB9"/>
    <w:rsid w:val="00BF242F"/>
    <w:rsid w:val="00BF2595"/>
    <w:rsid w:val="00BF2D30"/>
    <w:rsid w:val="00BF303C"/>
    <w:rsid w:val="00BF3152"/>
    <w:rsid w:val="00BF31A5"/>
    <w:rsid w:val="00BF444F"/>
    <w:rsid w:val="00BF532A"/>
    <w:rsid w:val="00BF543E"/>
    <w:rsid w:val="00BF5905"/>
    <w:rsid w:val="00BF593B"/>
    <w:rsid w:val="00BF5F37"/>
    <w:rsid w:val="00BF60C1"/>
    <w:rsid w:val="00BF69C8"/>
    <w:rsid w:val="00BF7279"/>
    <w:rsid w:val="00BF7356"/>
    <w:rsid w:val="00BF7409"/>
    <w:rsid w:val="00BF7E6C"/>
    <w:rsid w:val="00C00C4F"/>
    <w:rsid w:val="00C0199A"/>
    <w:rsid w:val="00C01A89"/>
    <w:rsid w:val="00C02084"/>
    <w:rsid w:val="00C021B0"/>
    <w:rsid w:val="00C02882"/>
    <w:rsid w:val="00C028F4"/>
    <w:rsid w:val="00C02BC3"/>
    <w:rsid w:val="00C03132"/>
    <w:rsid w:val="00C0337F"/>
    <w:rsid w:val="00C03502"/>
    <w:rsid w:val="00C03553"/>
    <w:rsid w:val="00C03664"/>
    <w:rsid w:val="00C03821"/>
    <w:rsid w:val="00C03B92"/>
    <w:rsid w:val="00C0404C"/>
    <w:rsid w:val="00C041A7"/>
    <w:rsid w:val="00C045DE"/>
    <w:rsid w:val="00C0562E"/>
    <w:rsid w:val="00C0662D"/>
    <w:rsid w:val="00C06795"/>
    <w:rsid w:val="00C067D6"/>
    <w:rsid w:val="00C06F3F"/>
    <w:rsid w:val="00C072EB"/>
    <w:rsid w:val="00C075F2"/>
    <w:rsid w:val="00C07DB7"/>
    <w:rsid w:val="00C1007B"/>
    <w:rsid w:val="00C10FF2"/>
    <w:rsid w:val="00C1118A"/>
    <w:rsid w:val="00C115EA"/>
    <w:rsid w:val="00C1176D"/>
    <w:rsid w:val="00C11C5E"/>
    <w:rsid w:val="00C11EED"/>
    <w:rsid w:val="00C11F4A"/>
    <w:rsid w:val="00C134E0"/>
    <w:rsid w:val="00C136A7"/>
    <w:rsid w:val="00C13ABA"/>
    <w:rsid w:val="00C13CEC"/>
    <w:rsid w:val="00C14478"/>
    <w:rsid w:val="00C144D8"/>
    <w:rsid w:val="00C1476F"/>
    <w:rsid w:val="00C14881"/>
    <w:rsid w:val="00C14E89"/>
    <w:rsid w:val="00C151BC"/>
    <w:rsid w:val="00C15DCB"/>
    <w:rsid w:val="00C1611C"/>
    <w:rsid w:val="00C16284"/>
    <w:rsid w:val="00C16CE8"/>
    <w:rsid w:val="00C173C0"/>
    <w:rsid w:val="00C17AE1"/>
    <w:rsid w:val="00C17C0F"/>
    <w:rsid w:val="00C17C66"/>
    <w:rsid w:val="00C2028E"/>
    <w:rsid w:val="00C2038B"/>
    <w:rsid w:val="00C20849"/>
    <w:rsid w:val="00C20F64"/>
    <w:rsid w:val="00C21075"/>
    <w:rsid w:val="00C21F7F"/>
    <w:rsid w:val="00C220DC"/>
    <w:rsid w:val="00C23427"/>
    <w:rsid w:val="00C23FF9"/>
    <w:rsid w:val="00C240AC"/>
    <w:rsid w:val="00C2463D"/>
    <w:rsid w:val="00C249E7"/>
    <w:rsid w:val="00C251D7"/>
    <w:rsid w:val="00C2539E"/>
    <w:rsid w:val="00C26041"/>
    <w:rsid w:val="00C26085"/>
    <w:rsid w:val="00C263F7"/>
    <w:rsid w:val="00C26655"/>
    <w:rsid w:val="00C26EA6"/>
    <w:rsid w:val="00C300CD"/>
    <w:rsid w:val="00C3010E"/>
    <w:rsid w:val="00C30961"/>
    <w:rsid w:val="00C32489"/>
    <w:rsid w:val="00C3278C"/>
    <w:rsid w:val="00C32CB0"/>
    <w:rsid w:val="00C348E8"/>
    <w:rsid w:val="00C349DE"/>
    <w:rsid w:val="00C34E24"/>
    <w:rsid w:val="00C34E83"/>
    <w:rsid w:val="00C3522A"/>
    <w:rsid w:val="00C358FE"/>
    <w:rsid w:val="00C35AAB"/>
    <w:rsid w:val="00C35C6E"/>
    <w:rsid w:val="00C36069"/>
    <w:rsid w:val="00C360CA"/>
    <w:rsid w:val="00C3643D"/>
    <w:rsid w:val="00C36595"/>
    <w:rsid w:val="00C368C8"/>
    <w:rsid w:val="00C36A77"/>
    <w:rsid w:val="00C36C5F"/>
    <w:rsid w:val="00C37157"/>
    <w:rsid w:val="00C40054"/>
    <w:rsid w:val="00C40093"/>
    <w:rsid w:val="00C404B3"/>
    <w:rsid w:val="00C41002"/>
    <w:rsid w:val="00C418FA"/>
    <w:rsid w:val="00C41A66"/>
    <w:rsid w:val="00C4234B"/>
    <w:rsid w:val="00C42485"/>
    <w:rsid w:val="00C426BB"/>
    <w:rsid w:val="00C4274A"/>
    <w:rsid w:val="00C427A4"/>
    <w:rsid w:val="00C42A2F"/>
    <w:rsid w:val="00C42AFB"/>
    <w:rsid w:val="00C430AF"/>
    <w:rsid w:val="00C43416"/>
    <w:rsid w:val="00C43432"/>
    <w:rsid w:val="00C43666"/>
    <w:rsid w:val="00C438B7"/>
    <w:rsid w:val="00C43CF4"/>
    <w:rsid w:val="00C443AB"/>
    <w:rsid w:val="00C449D3"/>
    <w:rsid w:val="00C44C77"/>
    <w:rsid w:val="00C44E62"/>
    <w:rsid w:val="00C45313"/>
    <w:rsid w:val="00C4551F"/>
    <w:rsid w:val="00C459CA"/>
    <w:rsid w:val="00C45BDE"/>
    <w:rsid w:val="00C45E1E"/>
    <w:rsid w:val="00C47A58"/>
    <w:rsid w:val="00C506B4"/>
    <w:rsid w:val="00C507F9"/>
    <w:rsid w:val="00C50B61"/>
    <w:rsid w:val="00C514A5"/>
    <w:rsid w:val="00C51561"/>
    <w:rsid w:val="00C515D6"/>
    <w:rsid w:val="00C51C8E"/>
    <w:rsid w:val="00C51E69"/>
    <w:rsid w:val="00C522B2"/>
    <w:rsid w:val="00C529DF"/>
    <w:rsid w:val="00C52DDD"/>
    <w:rsid w:val="00C53274"/>
    <w:rsid w:val="00C53E23"/>
    <w:rsid w:val="00C5411B"/>
    <w:rsid w:val="00C54C45"/>
    <w:rsid w:val="00C54CCE"/>
    <w:rsid w:val="00C56FCB"/>
    <w:rsid w:val="00C57335"/>
    <w:rsid w:val="00C573B9"/>
    <w:rsid w:val="00C57BE0"/>
    <w:rsid w:val="00C60B14"/>
    <w:rsid w:val="00C61C4D"/>
    <w:rsid w:val="00C636E5"/>
    <w:rsid w:val="00C6381D"/>
    <w:rsid w:val="00C647FA"/>
    <w:rsid w:val="00C64A2B"/>
    <w:rsid w:val="00C64DE9"/>
    <w:rsid w:val="00C6527B"/>
    <w:rsid w:val="00C6553A"/>
    <w:rsid w:val="00C65736"/>
    <w:rsid w:val="00C65E77"/>
    <w:rsid w:val="00C66786"/>
    <w:rsid w:val="00C66CB0"/>
    <w:rsid w:val="00C67232"/>
    <w:rsid w:val="00C674E5"/>
    <w:rsid w:val="00C6756C"/>
    <w:rsid w:val="00C70052"/>
    <w:rsid w:val="00C7010C"/>
    <w:rsid w:val="00C70248"/>
    <w:rsid w:val="00C702E8"/>
    <w:rsid w:val="00C7058E"/>
    <w:rsid w:val="00C707D2"/>
    <w:rsid w:val="00C7094B"/>
    <w:rsid w:val="00C70C84"/>
    <w:rsid w:val="00C71949"/>
    <w:rsid w:val="00C722C0"/>
    <w:rsid w:val="00C7251B"/>
    <w:rsid w:val="00C72A2E"/>
    <w:rsid w:val="00C72B6A"/>
    <w:rsid w:val="00C73D46"/>
    <w:rsid w:val="00C73DD2"/>
    <w:rsid w:val="00C74491"/>
    <w:rsid w:val="00C755DA"/>
    <w:rsid w:val="00C7565F"/>
    <w:rsid w:val="00C757B4"/>
    <w:rsid w:val="00C75D44"/>
    <w:rsid w:val="00C75F6B"/>
    <w:rsid w:val="00C762DB"/>
    <w:rsid w:val="00C76B72"/>
    <w:rsid w:val="00C76CEB"/>
    <w:rsid w:val="00C77898"/>
    <w:rsid w:val="00C77A73"/>
    <w:rsid w:val="00C77C34"/>
    <w:rsid w:val="00C77D28"/>
    <w:rsid w:val="00C77FC8"/>
    <w:rsid w:val="00C80956"/>
    <w:rsid w:val="00C81111"/>
    <w:rsid w:val="00C825CC"/>
    <w:rsid w:val="00C82799"/>
    <w:rsid w:val="00C82FDC"/>
    <w:rsid w:val="00C83565"/>
    <w:rsid w:val="00C835EA"/>
    <w:rsid w:val="00C83825"/>
    <w:rsid w:val="00C847A2"/>
    <w:rsid w:val="00C8512F"/>
    <w:rsid w:val="00C863D4"/>
    <w:rsid w:val="00C87160"/>
    <w:rsid w:val="00C87409"/>
    <w:rsid w:val="00C878DE"/>
    <w:rsid w:val="00C87C7C"/>
    <w:rsid w:val="00C918FF"/>
    <w:rsid w:val="00C91903"/>
    <w:rsid w:val="00C91A18"/>
    <w:rsid w:val="00C91E13"/>
    <w:rsid w:val="00C92681"/>
    <w:rsid w:val="00C92889"/>
    <w:rsid w:val="00C9297C"/>
    <w:rsid w:val="00C92EB1"/>
    <w:rsid w:val="00C93442"/>
    <w:rsid w:val="00C9358E"/>
    <w:rsid w:val="00C9453C"/>
    <w:rsid w:val="00C94845"/>
    <w:rsid w:val="00C95BE8"/>
    <w:rsid w:val="00C96A18"/>
    <w:rsid w:val="00C96AF7"/>
    <w:rsid w:val="00C97095"/>
    <w:rsid w:val="00C9723D"/>
    <w:rsid w:val="00C974F6"/>
    <w:rsid w:val="00CA04ED"/>
    <w:rsid w:val="00CA05A2"/>
    <w:rsid w:val="00CA08DA"/>
    <w:rsid w:val="00CA0AA8"/>
    <w:rsid w:val="00CA0D20"/>
    <w:rsid w:val="00CA123F"/>
    <w:rsid w:val="00CA1AE1"/>
    <w:rsid w:val="00CA33C2"/>
    <w:rsid w:val="00CA352D"/>
    <w:rsid w:val="00CA37EF"/>
    <w:rsid w:val="00CA3FBB"/>
    <w:rsid w:val="00CA4184"/>
    <w:rsid w:val="00CA599F"/>
    <w:rsid w:val="00CA5A76"/>
    <w:rsid w:val="00CA6EAD"/>
    <w:rsid w:val="00CA70C8"/>
    <w:rsid w:val="00CA7155"/>
    <w:rsid w:val="00CA715C"/>
    <w:rsid w:val="00CA7B38"/>
    <w:rsid w:val="00CB04D1"/>
    <w:rsid w:val="00CB05FF"/>
    <w:rsid w:val="00CB099B"/>
    <w:rsid w:val="00CB0CAD"/>
    <w:rsid w:val="00CB0D87"/>
    <w:rsid w:val="00CB1135"/>
    <w:rsid w:val="00CB18DA"/>
    <w:rsid w:val="00CB21AC"/>
    <w:rsid w:val="00CB26C9"/>
    <w:rsid w:val="00CB2AD3"/>
    <w:rsid w:val="00CB2CDD"/>
    <w:rsid w:val="00CB4E91"/>
    <w:rsid w:val="00CB4EFE"/>
    <w:rsid w:val="00CB4FE8"/>
    <w:rsid w:val="00CB5431"/>
    <w:rsid w:val="00CB57CB"/>
    <w:rsid w:val="00CB5CF6"/>
    <w:rsid w:val="00CB5D53"/>
    <w:rsid w:val="00CB5FA8"/>
    <w:rsid w:val="00CB62C9"/>
    <w:rsid w:val="00CB65C4"/>
    <w:rsid w:val="00CB672B"/>
    <w:rsid w:val="00CB6C82"/>
    <w:rsid w:val="00CB6EDC"/>
    <w:rsid w:val="00CB730C"/>
    <w:rsid w:val="00CB74BE"/>
    <w:rsid w:val="00CB7F39"/>
    <w:rsid w:val="00CC0576"/>
    <w:rsid w:val="00CC148A"/>
    <w:rsid w:val="00CC1578"/>
    <w:rsid w:val="00CC17B4"/>
    <w:rsid w:val="00CC1FE1"/>
    <w:rsid w:val="00CC2236"/>
    <w:rsid w:val="00CC2553"/>
    <w:rsid w:val="00CC35F8"/>
    <w:rsid w:val="00CC394C"/>
    <w:rsid w:val="00CC39B1"/>
    <w:rsid w:val="00CC4040"/>
    <w:rsid w:val="00CC4BCB"/>
    <w:rsid w:val="00CC4EAF"/>
    <w:rsid w:val="00CC60C2"/>
    <w:rsid w:val="00CC6325"/>
    <w:rsid w:val="00CC637C"/>
    <w:rsid w:val="00CC68DA"/>
    <w:rsid w:val="00CC707E"/>
    <w:rsid w:val="00CC74B6"/>
    <w:rsid w:val="00CC79A1"/>
    <w:rsid w:val="00CC7A09"/>
    <w:rsid w:val="00CC7E84"/>
    <w:rsid w:val="00CD081F"/>
    <w:rsid w:val="00CD0A12"/>
    <w:rsid w:val="00CD0C87"/>
    <w:rsid w:val="00CD1F5B"/>
    <w:rsid w:val="00CD2548"/>
    <w:rsid w:val="00CD2631"/>
    <w:rsid w:val="00CD26C4"/>
    <w:rsid w:val="00CD3804"/>
    <w:rsid w:val="00CD3818"/>
    <w:rsid w:val="00CD383A"/>
    <w:rsid w:val="00CD4229"/>
    <w:rsid w:val="00CD46D5"/>
    <w:rsid w:val="00CD4C14"/>
    <w:rsid w:val="00CD4D7B"/>
    <w:rsid w:val="00CD4DC2"/>
    <w:rsid w:val="00CD4DD9"/>
    <w:rsid w:val="00CD4E14"/>
    <w:rsid w:val="00CD5199"/>
    <w:rsid w:val="00CD538C"/>
    <w:rsid w:val="00CD54B8"/>
    <w:rsid w:val="00CD5783"/>
    <w:rsid w:val="00CD596F"/>
    <w:rsid w:val="00CD59D4"/>
    <w:rsid w:val="00CD5C42"/>
    <w:rsid w:val="00CD5E50"/>
    <w:rsid w:val="00CD63C9"/>
    <w:rsid w:val="00CD6B98"/>
    <w:rsid w:val="00CD6E31"/>
    <w:rsid w:val="00CD6E81"/>
    <w:rsid w:val="00CE01D0"/>
    <w:rsid w:val="00CE0980"/>
    <w:rsid w:val="00CE1047"/>
    <w:rsid w:val="00CE123D"/>
    <w:rsid w:val="00CE1248"/>
    <w:rsid w:val="00CE124A"/>
    <w:rsid w:val="00CE1861"/>
    <w:rsid w:val="00CE1BFC"/>
    <w:rsid w:val="00CE1DC5"/>
    <w:rsid w:val="00CE28C4"/>
    <w:rsid w:val="00CE2CF7"/>
    <w:rsid w:val="00CE38B1"/>
    <w:rsid w:val="00CE38BB"/>
    <w:rsid w:val="00CE3950"/>
    <w:rsid w:val="00CE3A7E"/>
    <w:rsid w:val="00CE3BEB"/>
    <w:rsid w:val="00CE408B"/>
    <w:rsid w:val="00CE4829"/>
    <w:rsid w:val="00CE4A34"/>
    <w:rsid w:val="00CE4D47"/>
    <w:rsid w:val="00CE4D5E"/>
    <w:rsid w:val="00CE53D5"/>
    <w:rsid w:val="00CE5C84"/>
    <w:rsid w:val="00CE69D5"/>
    <w:rsid w:val="00CE71D7"/>
    <w:rsid w:val="00CE737E"/>
    <w:rsid w:val="00CE7405"/>
    <w:rsid w:val="00CE7722"/>
    <w:rsid w:val="00CE7917"/>
    <w:rsid w:val="00CF03C1"/>
    <w:rsid w:val="00CF096F"/>
    <w:rsid w:val="00CF15C9"/>
    <w:rsid w:val="00CF226B"/>
    <w:rsid w:val="00CF23E8"/>
    <w:rsid w:val="00CF2BAC"/>
    <w:rsid w:val="00CF4A47"/>
    <w:rsid w:val="00CF4B58"/>
    <w:rsid w:val="00CF4CCA"/>
    <w:rsid w:val="00CF51BE"/>
    <w:rsid w:val="00CF532F"/>
    <w:rsid w:val="00CF5385"/>
    <w:rsid w:val="00CF6F6B"/>
    <w:rsid w:val="00CF769D"/>
    <w:rsid w:val="00CF7973"/>
    <w:rsid w:val="00D00124"/>
    <w:rsid w:val="00D001B7"/>
    <w:rsid w:val="00D002AF"/>
    <w:rsid w:val="00D0144F"/>
    <w:rsid w:val="00D01C24"/>
    <w:rsid w:val="00D029DB"/>
    <w:rsid w:val="00D03267"/>
    <w:rsid w:val="00D03AF6"/>
    <w:rsid w:val="00D03BD4"/>
    <w:rsid w:val="00D04DA0"/>
    <w:rsid w:val="00D05650"/>
    <w:rsid w:val="00D05F34"/>
    <w:rsid w:val="00D06451"/>
    <w:rsid w:val="00D065BD"/>
    <w:rsid w:val="00D06A48"/>
    <w:rsid w:val="00D06D9B"/>
    <w:rsid w:val="00D070E8"/>
    <w:rsid w:val="00D07121"/>
    <w:rsid w:val="00D07380"/>
    <w:rsid w:val="00D078A5"/>
    <w:rsid w:val="00D07D1E"/>
    <w:rsid w:val="00D07E5B"/>
    <w:rsid w:val="00D07EEC"/>
    <w:rsid w:val="00D1000A"/>
    <w:rsid w:val="00D1015D"/>
    <w:rsid w:val="00D101A2"/>
    <w:rsid w:val="00D10ED3"/>
    <w:rsid w:val="00D10F31"/>
    <w:rsid w:val="00D10F6F"/>
    <w:rsid w:val="00D11CE2"/>
    <w:rsid w:val="00D128A5"/>
    <w:rsid w:val="00D12B4F"/>
    <w:rsid w:val="00D12CD5"/>
    <w:rsid w:val="00D132E6"/>
    <w:rsid w:val="00D13753"/>
    <w:rsid w:val="00D138C1"/>
    <w:rsid w:val="00D14202"/>
    <w:rsid w:val="00D14B85"/>
    <w:rsid w:val="00D15DD8"/>
    <w:rsid w:val="00D16EB4"/>
    <w:rsid w:val="00D17321"/>
    <w:rsid w:val="00D177AE"/>
    <w:rsid w:val="00D200EC"/>
    <w:rsid w:val="00D213A8"/>
    <w:rsid w:val="00D214B1"/>
    <w:rsid w:val="00D21B35"/>
    <w:rsid w:val="00D22A6B"/>
    <w:rsid w:val="00D22C35"/>
    <w:rsid w:val="00D22C5E"/>
    <w:rsid w:val="00D23004"/>
    <w:rsid w:val="00D2307D"/>
    <w:rsid w:val="00D2354E"/>
    <w:rsid w:val="00D23AB8"/>
    <w:rsid w:val="00D23E6A"/>
    <w:rsid w:val="00D2400C"/>
    <w:rsid w:val="00D24123"/>
    <w:rsid w:val="00D242C2"/>
    <w:rsid w:val="00D24515"/>
    <w:rsid w:val="00D2535A"/>
    <w:rsid w:val="00D256E7"/>
    <w:rsid w:val="00D25EF3"/>
    <w:rsid w:val="00D279B6"/>
    <w:rsid w:val="00D27B3A"/>
    <w:rsid w:val="00D27CE2"/>
    <w:rsid w:val="00D3003C"/>
    <w:rsid w:val="00D3006F"/>
    <w:rsid w:val="00D300DD"/>
    <w:rsid w:val="00D30380"/>
    <w:rsid w:val="00D3064F"/>
    <w:rsid w:val="00D31192"/>
    <w:rsid w:val="00D3156F"/>
    <w:rsid w:val="00D315F1"/>
    <w:rsid w:val="00D31E29"/>
    <w:rsid w:val="00D32430"/>
    <w:rsid w:val="00D32720"/>
    <w:rsid w:val="00D32F0B"/>
    <w:rsid w:val="00D334AC"/>
    <w:rsid w:val="00D33A2F"/>
    <w:rsid w:val="00D33D1F"/>
    <w:rsid w:val="00D33DFD"/>
    <w:rsid w:val="00D34642"/>
    <w:rsid w:val="00D34C5E"/>
    <w:rsid w:val="00D34E7A"/>
    <w:rsid w:val="00D353C6"/>
    <w:rsid w:val="00D353F6"/>
    <w:rsid w:val="00D354ED"/>
    <w:rsid w:val="00D35748"/>
    <w:rsid w:val="00D35C8C"/>
    <w:rsid w:val="00D35D59"/>
    <w:rsid w:val="00D36137"/>
    <w:rsid w:val="00D36F1E"/>
    <w:rsid w:val="00D372D9"/>
    <w:rsid w:val="00D374E2"/>
    <w:rsid w:val="00D3788E"/>
    <w:rsid w:val="00D37E07"/>
    <w:rsid w:val="00D40627"/>
    <w:rsid w:val="00D40902"/>
    <w:rsid w:val="00D4194A"/>
    <w:rsid w:val="00D41989"/>
    <w:rsid w:val="00D419CA"/>
    <w:rsid w:val="00D41A85"/>
    <w:rsid w:val="00D42020"/>
    <w:rsid w:val="00D42663"/>
    <w:rsid w:val="00D42851"/>
    <w:rsid w:val="00D42BB7"/>
    <w:rsid w:val="00D42DA0"/>
    <w:rsid w:val="00D42F20"/>
    <w:rsid w:val="00D43A40"/>
    <w:rsid w:val="00D441D3"/>
    <w:rsid w:val="00D443A9"/>
    <w:rsid w:val="00D44682"/>
    <w:rsid w:val="00D44991"/>
    <w:rsid w:val="00D44D37"/>
    <w:rsid w:val="00D45457"/>
    <w:rsid w:val="00D455CD"/>
    <w:rsid w:val="00D45FE6"/>
    <w:rsid w:val="00D4625F"/>
    <w:rsid w:val="00D462D9"/>
    <w:rsid w:val="00D46481"/>
    <w:rsid w:val="00D46F8A"/>
    <w:rsid w:val="00D47385"/>
    <w:rsid w:val="00D503A5"/>
    <w:rsid w:val="00D507C6"/>
    <w:rsid w:val="00D50E89"/>
    <w:rsid w:val="00D51B3B"/>
    <w:rsid w:val="00D51BDF"/>
    <w:rsid w:val="00D51C63"/>
    <w:rsid w:val="00D52583"/>
    <w:rsid w:val="00D5264D"/>
    <w:rsid w:val="00D52FC9"/>
    <w:rsid w:val="00D5314E"/>
    <w:rsid w:val="00D531E7"/>
    <w:rsid w:val="00D538A9"/>
    <w:rsid w:val="00D53AED"/>
    <w:rsid w:val="00D5467A"/>
    <w:rsid w:val="00D54E41"/>
    <w:rsid w:val="00D55253"/>
    <w:rsid w:val="00D5547D"/>
    <w:rsid w:val="00D556B3"/>
    <w:rsid w:val="00D55959"/>
    <w:rsid w:val="00D55A66"/>
    <w:rsid w:val="00D55B3F"/>
    <w:rsid w:val="00D55D80"/>
    <w:rsid w:val="00D55FE7"/>
    <w:rsid w:val="00D56B93"/>
    <w:rsid w:val="00D57609"/>
    <w:rsid w:val="00D57AC3"/>
    <w:rsid w:val="00D60811"/>
    <w:rsid w:val="00D60C98"/>
    <w:rsid w:val="00D60DFE"/>
    <w:rsid w:val="00D611B2"/>
    <w:rsid w:val="00D6192F"/>
    <w:rsid w:val="00D61AC2"/>
    <w:rsid w:val="00D61EDF"/>
    <w:rsid w:val="00D61EF3"/>
    <w:rsid w:val="00D61F18"/>
    <w:rsid w:val="00D6200D"/>
    <w:rsid w:val="00D63997"/>
    <w:rsid w:val="00D63A50"/>
    <w:rsid w:val="00D63E6F"/>
    <w:rsid w:val="00D63FBE"/>
    <w:rsid w:val="00D64AF9"/>
    <w:rsid w:val="00D65105"/>
    <w:rsid w:val="00D6646F"/>
    <w:rsid w:val="00D6648A"/>
    <w:rsid w:val="00D66FEB"/>
    <w:rsid w:val="00D679CA"/>
    <w:rsid w:val="00D67E2E"/>
    <w:rsid w:val="00D704C4"/>
    <w:rsid w:val="00D704EF"/>
    <w:rsid w:val="00D70A97"/>
    <w:rsid w:val="00D71A23"/>
    <w:rsid w:val="00D72921"/>
    <w:rsid w:val="00D72985"/>
    <w:rsid w:val="00D72A19"/>
    <w:rsid w:val="00D72A6E"/>
    <w:rsid w:val="00D72AC1"/>
    <w:rsid w:val="00D73076"/>
    <w:rsid w:val="00D733D9"/>
    <w:rsid w:val="00D7347F"/>
    <w:rsid w:val="00D735EC"/>
    <w:rsid w:val="00D73ACA"/>
    <w:rsid w:val="00D742CE"/>
    <w:rsid w:val="00D74333"/>
    <w:rsid w:val="00D7535A"/>
    <w:rsid w:val="00D75414"/>
    <w:rsid w:val="00D755F3"/>
    <w:rsid w:val="00D7574C"/>
    <w:rsid w:val="00D75E24"/>
    <w:rsid w:val="00D75EA1"/>
    <w:rsid w:val="00D76682"/>
    <w:rsid w:val="00D76B48"/>
    <w:rsid w:val="00D776C2"/>
    <w:rsid w:val="00D779FD"/>
    <w:rsid w:val="00D80F3E"/>
    <w:rsid w:val="00D81771"/>
    <w:rsid w:val="00D81E89"/>
    <w:rsid w:val="00D82A8B"/>
    <w:rsid w:val="00D82C30"/>
    <w:rsid w:val="00D83B61"/>
    <w:rsid w:val="00D83EAE"/>
    <w:rsid w:val="00D84749"/>
    <w:rsid w:val="00D8553C"/>
    <w:rsid w:val="00D86764"/>
    <w:rsid w:val="00D868FC"/>
    <w:rsid w:val="00D8720B"/>
    <w:rsid w:val="00D8768D"/>
    <w:rsid w:val="00D877CF"/>
    <w:rsid w:val="00D8791E"/>
    <w:rsid w:val="00D87DFF"/>
    <w:rsid w:val="00D87F50"/>
    <w:rsid w:val="00D902FD"/>
    <w:rsid w:val="00D91C69"/>
    <w:rsid w:val="00D92368"/>
    <w:rsid w:val="00D92EEF"/>
    <w:rsid w:val="00D9301A"/>
    <w:rsid w:val="00D93146"/>
    <w:rsid w:val="00D9394F"/>
    <w:rsid w:val="00D93B02"/>
    <w:rsid w:val="00D93C2B"/>
    <w:rsid w:val="00D94164"/>
    <w:rsid w:val="00D94533"/>
    <w:rsid w:val="00D953B9"/>
    <w:rsid w:val="00D958D2"/>
    <w:rsid w:val="00D95B09"/>
    <w:rsid w:val="00D9620B"/>
    <w:rsid w:val="00D971D9"/>
    <w:rsid w:val="00D97E87"/>
    <w:rsid w:val="00D97F2C"/>
    <w:rsid w:val="00DA03D4"/>
    <w:rsid w:val="00DA06E4"/>
    <w:rsid w:val="00DA070D"/>
    <w:rsid w:val="00DA0C24"/>
    <w:rsid w:val="00DA1A9F"/>
    <w:rsid w:val="00DA1D58"/>
    <w:rsid w:val="00DA2B3E"/>
    <w:rsid w:val="00DA3193"/>
    <w:rsid w:val="00DA356A"/>
    <w:rsid w:val="00DA3726"/>
    <w:rsid w:val="00DA38AE"/>
    <w:rsid w:val="00DA3ABD"/>
    <w:rsid w:val="00DA3ADA"/>
    <w:rsid w:val="00DA4668"/>
    <w:rsid w:val="00DA48C8"/>
    <w:rsid w:val="00DA5317"/>
    <w:rsid w:val="00DA5AB3"/>
    <w:rsid w:val="00DA5B7E"/>
    <w:rsid w:val="00DA5C64"/>
    <w:rsid w:val="00DA5D6D"/>
    <w:rsid w:val="00DA5F83"/>
    <w:rsid w:val="00DA5FD5"/>
    <w:rsid w:val="00DA659B"/>
    <w:rsid w:val="00DA7024"/>
    <w:rsid w:val="00DA7440"/>
    <w:rsid w:val="00DA7651"/>
    <w:rsid w:val="00DA7926"/>
    <w:rsid w:val="00DA7DD9"/>
    <w:rsid w:val="00DA7E87"/>
    <w:rsid w:val="00DB0246"/>
    <w:rsid w:val="00DB0F03"/>
    <w:rsid w:val="00DB1729"/>
    <w:rsid w:val="00DB1E2D"/>
    <w:rsid w:val="00DB2B8C"/>
    <w:rsid w:val="00DB2C4F"/>
    <w:rsid w:val="00DB2C86"/>
    <w:rsid w:val="00DB2CF9"/>
    <w:rsid w:val="00DB332F"/>
    <w:rsid w:val="00DB338D"/>
    <w:rsid w:val="00DB3C60"/>
    <w:rsid w:val="00DB404E"/>
    <w:rsid w:val="00DB4252"/>
    <w:rsid w:val="00DB4481"/>
    <w:rsid w:val="00DB589C"/>
    <w:rsid w:val="00DB5A3C"/>
    <w:rsid w:val="00DB5B63"/>
    <w:rsid w:val="00DB5E85"/>
    <w:rsid w:val="00DB617D"/>
    <w:rsid w:val="00DB69B4"/>
    <w:rsid w:val="00DB6CE1"/>
    <w:rsid w:val="00DB7085"/>
    <w:rsid w:val="00DB7558"/>
    <w:rsid w:val="00DC0CBC"/>
    <w:rsid w:val="00DC15A8"/>
    <w:rsid w:val="00DC1BE5"/>
    <w:rsid w:val="00DC221D"/>
    <w:rsid w:val="00DC22E6"/>
    <w:rsid w:val="00DC23BB"/>
    <w:rsid w:val="00DC2DA0"/>
    <w:rsid w:val="00DC31D2"/>
    <w:rsid w:val="00DC33A4"/>
    <w:rsid w:val="00DC33F8"/>
    <w:rsid w:val="00DC395A"/>
    <w:rsid w:val="00DC4145"/>
    <w:rsid w:val="00DC432C"/>
    <w:rsid w:val="00DC4491"/>
    <w:rsid w:val="00DC53DB"/>
    <w:rsid w:val="00DC577E"/>
    <w:rsid w:val="00DC5834"/>
    <w:rsid w:val="00DC58A0"/>
    <w:rsid w:val="00DC619E"/>
    <w:rsid w:val="00DC709D"/>
    <w:rsid w:val="00DC71E5"/>
    <w:rsid w:val="00DC73F5"/>
    <w:rsid w:val="00DC78DE"/>
    <w:rsid w:val="00DD080A"/>
    <w:rsid w:val="00DD09EA"/>
    <w:rsid w:val="00DD0D83"/>
    <w:rsid w:val="00DD0E8B"/>
    <w:rsid w:val="00DD1033"/>
    <w:rsid w:val="00DD15E3"/>
    <w:rsid w:val="00DD1A59"/>
    <w:rsid w:val="00DD1A73"/>
    <w:rsid w:val="00DD1C85"/>
    <w:rsid w:val="00DD27FD"/>
    <w:rsid w:val="00DD2895"/>
    <w:rsid w:val="00DD30A2"/>
    <w:rsid w:val="00DD3A4C"/>
    <w:rsid w:val="00DD3B7F"/>
    <w:rsid w:val="00DD40C6"/>
    <w:rsid w:val="00DD4975"/>
    <w:rsid w:val="00DD4C8D"/>
    <w:rsid w:val="00DD4F0A"/>
    <w:rsid w:val="00DD5597"/>
    <w:rsid w:val="00DD5ED8"/>
    <w:rsid w:val="00DD6557"/>
    <w:rsid w:val="00DD65ED"/>
    <w:rsid w:val="00DD6674"/>
    <w:rsid w:val="00DD6B94"/>
    <w:rsid w:val="00DD6E4D"/>
    <w:rsid w:val="00DD6F0A"/>
    <w:rsid w:val="00DD76FD"/>
    <w:rsid w:val="00DD77BA"/>
    <w:rsid w:val="00DD78FE"/>
    <w:rsid w:val="00DD7C10"/>
    <w:rsid w:val="00DE0C08"/>
    <w:rsid w:val="00DE1152"/>
    <w:rsid w:val="00DE11CC"/>
    <w:rsid w:val="00DE171A"/>
    <w:rsid w:val="00DE1CBE"/>
    <w:rsid w:val="00DE1FF8"/>
    <w:rsid w:val="00DE22CD"/>
    <w:rsid w:val="00DE271D"/>
    <w:rsid w:val="00DE2A18"/>
    <w:rsid w:val="00DE2BCD"/>
    <w:rsid w:val="00DE350C"/>
    <w:rsid w:val="00DE36EE"/>
    <w:rsid w:val="00DE3709"/>
    <w:rsid w:val="00DE3EE7"/>
    <w:rsid w:val="00DE4035"/>
    <w:rsid w:val="00DE486D"/>
    <w:rsid w:val="00DE4BA1"/>
    <w:rsid w:val="00DE5899"/>
    <w:rsid w:val="00DE5B2D"/>
    <w:rsid w:val="00DE5E66"/>
    <w:rsid w:val="00DE64B8"/>
    <w:rsid w:val="00DE6A3D"/>
    <w:rsid w:val="00DE6E5E"/>
    <w:rsid w:val="00DE7530"/>
    <w:rsid w:val="00DE7847"/>
    <w:rsid w:val="00DE7FB5"/>
    <w:rsid w:val="00DF009E"/>
    <w:rsid w:val="00DF0522"/>
    <w:rsid w:val="00DF0B59"/>
    <w:rsid w:val="00DF0C56"/>
    <w:rsid w:val="00DF1765"/>
    <w:rsid w:val="00DF1B50"/>
    <w:rsid w:val="00DF2119"/>
    <w:rsid w:val="00DF292B"/>
    <w:rsid w:val="00DF2A33"/>
    <w:rsid w:val="00DF2B2C"/>
    <w:rsid w:val="00DF2DCC"/>
    <w:rsid w:val="00DF31A5"/>
    <w:rsid w:val="00DF35AB"/>
    <w:rsid w:val="00DF35CD"/>
    <w:rsid w:val="00DF3A00"/>
    <w:rsid w:val="00DF3ED6"/>
    <w:rsid w:val="00DF4927"/>
    <w:rsid w:val="00DF5076"/>
    <w:rsid w:val="00DF5948"/>
    <w:rsid w:val="00DF5AA9"/>
    <w:rsid w:val="00DF60C3"/>
    <w:rsid w:val="00DF62BF"/>
    <w:rsid w:val="00DF6C9D"/>
    <w:rsid w:val="00DF6EC8"/>
    <w:rsid w:val="00DF7117"/>
    <w:rsid w:val="00DF74AB"/>
    <w:rsid w:val="00DF75AC"/>
    <w:rsid w:val="00DF76D3"/>
    <w:rsid w:val="00DF7FF9"/>
    <w:rsid w:val="00E00116"/>
    <w:rsid w:val="00E00289"/>
    <w:rsid w:val="00E00331"/>
    <w:rsid w:val="00E004B5"/>
    <w:rsid w:val="00E004B9"/>
    <w:rsid w:val="00E0103F"/>
    <w:rsid w:val="00E013AD"/>
    <w:rsid w:val="00E01859"/>
    <w:rsid w:val="00E01E22"/>
    <w:rsid w:val="00E025C9"/>
    <w:rsid w:val="00E02796"/>
    <w:rsid w:val="00E02B26"/>
    <w:rsid w:val="00E02C59"/>
    <w:rsid w:val="00E02CFA"/>
    <w:rsid w:val="00E03E30"/>
    <w:rsid w:val="00E04641"/>
    <w:rsid w:val="00E0482E"/>
    <w:rsid w:val="00E04AB1"/>
    <w:rsid w:val="00E04B35"/>
    <w:rsid w:val="00E04B92"/>
    <w:rsid w:val="00E04DC9"/>
    <w:rsid w:val="00E052D9"/>
    <w:rsid w:val="00E0583B"/>
    <w:rsid w:val="00E05875"/>
    <w:rsid w:val="00E06287"/>
    <w:rsid w:val="00E066BE"/>
    <w:rsid w:val="00E06A9E"/>
    <w:rsid w:val="00E06BD8"/>
    <w:rsid w:val="00E06DC4"/>
    <w:rsid w:val="00E06E2F"/>
    <w:rsid w:val="00E074A4"/>
    <w:rsid w:val="00E07737"/>
    <w:rsid w:val="00E07A2A"/>
    <w:rsid w:val="00E108CC"/>
    <w:rsid w:val="00E10C92"/>
    <w:rsid w:val="00E119E7"/>
    <w:rsid w:val="00E11AF7"/>
    <w:rsid w:val="00E11C10"/>
    <w:rsid w:val="00E11F98"/>
    <w:rsid w:val="00E120D4"/>
    <w:rsid w:val="00E120EB"/>
    <w:rsid w:val="00E125BC"/>
    <w:rsid w:val="00E126D2"/>
    <w:rsid w:val="00E1358F"/>
    <w:rsid w:val="00E138DD"/>
    <w:rsid w:val="00E13A72"/>
    <w:rsid w:val="00E13A73"/>
    <w:rsid w:val="00E13F88"/>
    <w:rsid w:val="00E14A5B"/>
    <w:rsid w:val="00E15437"/>
    <w:rsid w:val="00E15A50"/>
    <w:rsid w:val="00E16F3D"/>
    <w:rsid w:val="00E17364"/>
    <w:rsid w:val="00E176FF"/>
    <w:rsid w:val="00E17C76"/>
    <w:rsid w:val="00E17D42"/>
    <w:rsid w:val="00E20192"/>
    <w:rsid w:val="00E20785"/>
    <w:rsid w:val="00E2080E"/>
    <w:rsid w:val="00E20BC2"/>
    <w:rsid w:val="00E211EE"/>
    <w:rsid w:val="00E218EF"/>
    <w:rsid w:val="00E219D1"/>
    <w:rsid w:val="00E2211E"/>
    <w:rsid w:val="00E22140"/>
    <w:rsid w:val="00E22541"/>
    <w:rsid w:val="00E22BAE"/>
    <w:rsid w:val="00E23158"/>
    <w:rsid w:val="00E236CB"/>
    <w:rsid w:val="00E23760"/>
    <w:rsid w:val="00E239B8"/>
    <w:rsid w:val="00E23BFD"/>
    <w:rsid w:val="00E23ECF"/>
    <w:rsid w:val="00E240B0"/>
    <w:rsid w:val="00E2412B"/>
    <w:rsid w:val="00E24234"/>
    <w:rsid w:val="00E242AC"/>
    <w:rsid w:val="00E2436D"/>
    <w:rsid w:val="00E243E8"/>
    <w:rsid w:val="00E24749"/>
    <w:rsid w:val="00E24879"/>
    <w:rsid w:val="00E24905"/>
    <w:rsid w:val="00E24AAB"/>
    <w:rsid w:val="00E24E6F"/>
    <w:rsid w:val="00E25833"/>
    <w:rsid w:val="00E25AE7"/>
    <w:rsid w:val="00E2647F"/>
    <w:rsid w:val="00E264AB"/>
    <w:rsid w:val="00E2660A"/>
    <w:rsid w:val="00E26A71"/>
    <w:rsid w:val="00E26E4C"/>
    <w:rsid w:val="00E27BF7"/>
    <w:rsid w:val="00E30048"/>
    <w:rsid w:val="00E308C8"/>
    <w:rsid w:val="00E30E0C"/>
    <w:rsid w:val="00E31082"/>
    <w:rsid w:val="00E31A3C"/>
    <w:rsid w:val="00E31AA2"/>
    <w:rsid w:val="00E31B02"/>
    <w:rsid w:val="00E338B9"/>
    <w:rsid w:val="00E346CC"/>
    <w:rsid w:val="00E34BFA"/>
    <w:rsid w:val="00E34F28"/>
    <w:rsid w:val="00E355E0"/>
    <w:rsid w:val="00E35655"/>
    <w:rsid w:val="00E35729"/>
    <w:rsid w:val="00E358BA"/>
    <w:rsid w:val="00E36115"/>
    <w:rsid w:val="00E36341"/>
    <w:rsid w:val="00E3645F"/>
    <w:rsid w:val="00E37603"/>
    <w:rsid w:val="00E4029A"/>
    <w:rsid w:val="00E4053F"/>
    <w:rsid w:val="00E40F21"/>
    <w:rsid w:val="00E41C74"/>
    <w:rsid w:val="00E421C5"/>
    <w:rsid w:val="00E421E7"/>
    <w:rsid w:val="00E427FF"/>
    <w:rsid w:val="00E42C20"/>
    <w:rsid w:val="00E43396"/>
    <w:rsid w:val="00E43732"/>
    <w:rsid w:val="00E442D1"/>
    <w:rsid w:val="00E452A9"/>
    <w:rsid w:val="00E4562C"/>
    <w:rsid w:val="00E45656"/>
    <w:rsid w:val="00E457CA"/>
    <w:rsid w:val="00E45824"/>
    <w:rsid w:val="00E459B1"/>
    <w:rsid w:val="00E4634A"/>
    <w:rsid w:val="00E5031E"/>
    <w:rsid w:val="00E50428"/>
    <w:rsid w:val="00E50DFD"/>
    <w:rsid w:val="00E511F6"/>
    <w:rsid w:val="00E51476"/>
    <w:rsid w:val="00E51BB5"/>
    <w:rsid w:val="00E51DD4"/>
    <w:rsid w:val="00E52B26"/>
    <w:rsid w:val="00E52D20"/>
    <w:rsid w:val="00E5352E"/>
    <w:rsid w:val="00E5367F"/>
    <w:rsid w:val="00E5397E"/>
    <w:rsid w:val="00E53A4C"/>
    <w:rsid w:val="00E53C72"/>
    <w:rsid w:val="00E5423A"/>
    <w:rsid w:val="00E5459D"/>
    <w:rsid w:val="00E545FB"/>
    <w:rsid w:val="00E5461A"/>
    <w:rsid w:val="00E54A54"/>
    <w:rsid w:val="00E54C4F"/>
    <w:rsid w:val="00E55650"/>
    <w:rsid w:val="00E55C33"/>
    <w:rsid w:val="00E55E98"/>
    <w:rsid w:val="00E5648F"/>
    <w:rsid w:val="00E564E4"/>
    <w:rsid w:val="00E5728A"/>
    <w:rsid w:val="00E575EE"/>
    <w:rsid w:val="00E5783A"/>
    <w:rsid w:val="00E57C9B"/>
    <w:rsid w:val="00E60374"/>
    <w:rsid w:val="00E61573"/>
    <w:rsid w:val="00E61623"/>
    <w:rsid w:val="00E62C99"/>
    <w:rsid w:val="00E62CA9"/>
    <w:rsid w:val="00E62E86"/>
    <w:rsid w:val="00E630CA"/>
    <w:rsid w:val="00E636B8"/>
    <w:rsid w:val="00E63B70"/>
    <w:rsid w:val="00E63EE9"/>
    <w:rsid w:val="00E63F23"/>
    <w:rsid w:val="00E647CD"/>
    <w:rsid w:val="00E64942"/>
    <w:rsid w:val="00E653F8"/>
    <w:rsid w:val="00E6569B"/>
    <w:rsid w:val="00E65D46"/>
    <w:rsid w:val="00E65FB7"/>
    <w:rsid w:val="00E6692A"/>
    <w:rsid w:val="00E66992"/>
    <w:rsid w:val="00E66A21"/>
    <w:rsid w:val="00E66D33"/>
    <w:rsid w:val="00E66E1B"/>
    <w:rsid w:val="00E672FC"/>
    <w:rsid w:val="00E67703"/>
    <w:rsid w:val="00E67A7B"/>
    <w:rsid w:val="00E67D2B"/>
    <w:rsid w:val="00E702CF"/>
    <w:rsid w:val="00E709BC"/>
    <w:rsid w:val="00E710A0"/>
    <w:rsid w:val="00E71B44"/>
    <w:rsid w:val="00E71D98"/>
    <w:rsid w:val="00E729B4"/>
    <w:rsid w:val="00E72D1B"/>
    <w:rsid w:val="00E73686"/>
    <w:rsid w:val="00E73D2D"/>
    <w:rsid w:val="00E73F52"/>
    <w:rsid w:val="00E74396"/>
    <w:rsid w:val="00E74803"/>
    <w:rsid w:val="00E74DA9"/>
    <w:rsid w:val="00E75CB1"/>
    <w:rsid w:val="00E76087"/>
    <w:rsid w:val="00E7657A"/>
    <w:rsid w:val="00E76885"/>
    <w:rsid w:val="00E7688C"/>
    <w:rsid w:val="00E770BA"/>
    <w:rsid w:val="00E77595"/>
    <w:rsid w:val="00E775CF"/>
    <w:rsid w:val="00E77834"/>
    <w:rsid w:val="00E77989"/>
    <w:rsid w:val="00E77CBA"/>
    <w:rsid w:val="00E80124"/>
    <w:rsid w:val="00E807F1"/>
    <w:rsid w:val="00E80C32"/>
    <w:rsid w:val="00E80CDD"/>
    <w:rsid w:val="00E80E3C"/>
    <w:rsid w:val="00E81396"/>
    <w:rsid w:val="00E8198D"/>
    <w:rsid w:val="00E81B75"/>
    <w:rsid w:val="00E81C4F"/>
    <w:rsid w:val="00E828D6"/>
    <w:rsid w:val="00E82AC8"/>
    <w:rsid w:val="00E82B66"/>
    <w:rsid w:val="00E83A73"/>
    <w:rsid w:val="00E83C1D"/>
    <w:rsid w:val="00E844FA"/>
    <w:rsid w:val="00E8457E"/>
    <w:rsid w:val="00E84B83"/>
    <w:rsid w:val="00E84BA5"/>
    <w:rsid w:val="00E84C59"/>
    <w:rsid w:val="00E84D50"/>
    <w:rsid w:val="00E84E4A"/>
    <w:rsid w:val="00E851CA"/>
    <w:rsid w:val="00E85913"/>
    <w:rsid w:val="00E87656"/>
    <w:rsid w:val="00E90E55"/>
    <w:rsid w:val="00E90E83"/>
    <w:rsid w:val="00E91145"/>
    <w:rsid w:val="00E916F1"/>
    <w:rsid w:val="00E92C39"/>
    <w:rsid w:val="00E937AD"/>
    <w:rsid w:val="00E93857"/>
    <w:rsid w:val="00E945F3"/>
    <w:rsid w:val="00E94D03"/>
    <w:rsid w:val="00E9507E"/>
    <w:rsid w:val="00E96031"/>
    <w:rsid w:val="00E961C3"/>
    <w:rsid w:val="00E961EE"/>
    <w:rsid w:val="00E96C7D"/>
    <w:rsid w:val="00E96D14"/>
    <w:rsid w:val="00E97198"/>
    <w:rsid w:val="00E9740D"/>
    <w:rsid w:val="00EA0B83"/>
    <w:rsid w:val="00EA1114"/>
    <w:rsid w:val="00EA150D"/>
    <w:rsid w:val="00EA152A"/>
    <w:rsid w:val="00EA1864"/>
    <w:rsid w:val="00EA1A2A"/>
    <w:rsid w:val="00EA1B1D"/>
    <w:rsid w:val="00EA1DBA"/>
    <w:rsid w:val="00EA268D"/>
    <w:rsid w:val="00EA2809"/>
    <w:rsid w:val="00EA3100"/>
    <w:rsid w:val="00EA40BD"/>
    <w:rsid w:val="00EA46E6"/>
    <w:rsid w:val="00EA4C43"/>
    <w:rsid w:val="00EA5223"/>
    <w:rsid w:val="00EA56DE"/>
    <w:rsid w:val="00EA5883"/>
    <w:rsid w:val="00EA5F02"/>
    <w:rsid w:val="00EA68D5"/>
    <w:rsid w:val="00EA696A"/>
    <w:rsid w:val="00EA6C97"/>
    <w:rsid w:val="00EA77B5"/>
    <w:rsid w:val="00EA77CD"/>
    <w:rsid w:val="00EA7FD3"/>
    <w:rsid w:val="00EB002B"/>
    <w:rsid w:val="00EB00C6"/>
    <w:rsid w:val="00EB014D"/>
    <w:rsid w:val="00EB0390"/>
    <w:rsid w:val="00EB052E"/>
    <w:rsid w:val="00EB0D67"/>
    <w:rsid w:val="00EB1433"/>
    <w:rsid w:val="00EB18B6"/>
    <w:rsid w:val="00EB19F6"/>
    <w:rsid w:val="00EB28A5"/>
    <w:rsid w:val="00EB3A89"/>
    <w:rsid w:val="00EB3F6D"/>
    <w:rsid w:val="00EB3FD3"/>
    <w:rsid w:val="00EB47D6"/>
    <w:rsid w:val="00EB494B"/>
    <w:rsid w:val="00EB4AB1"/>
    <w:rsid w:val="00EB4F97"/>
    <w:rsid w:val="00EB5219"/>
    <w:rsid w:val="00EB56AD"/>
    <w:rsid w:val="00EB570A"/>
    <w:rsid w:val="00EB5E0D"/>
    <w:rsid w:val="00EB6013"/>
    <w:rsid w:val="00EB654E"/>
    <w:rsid w:val="00EB685A"/>
    <w:rsid w:val="00EB702B"/>
    <w:rsid w:val="00EB725F"/>
    <w:rsid w:val="00EB7BDA"/>
    <w:rsid w:val="00EB7D48"/>
    <w:rsid w:val="00EB7E33"/>
    <w:rsid w:val="00EB7F55"/>
    <w:rsid w:val="00EC18F4"/>
    <w:rsid w:val="00EC1ADE"/>
    <w:rsid w:val="00EC1DEC"/>
    <w:rsid w:val="00EC1F9B"/>
    <w:rsid w:val="00EC2DC3"/>
    <w:rsid w:val="00EC31BE"/>
    <w:rsid w:val="00EC375E"/>
    <w:rsid w:val="00EC3C68"/>
    <w:rsid w:val="00EC3E80"/>
    <w:rsid w:val="00EC3EF5"/>
    <w:rsid w:val="00EC4380"/>
    <w:rsid w:val="00EC4CFF"/>
    <w:rsid w:val="00EC50B9"/>
    <w:rsid w:val="00EC5939"/>
    <w:rsid w:val="00EC68FD"/>
    <w:rsid w:val="00EC698F"/>
    <w:rsid w:val="00EC69AB"/>
    <w:rsid w:val="00EC6E64"/>
    <w:rsid w:val="00EC6FD6"/>
    <w:rsid w:val="00EC77A2"/>
    <w:rsid w:val="00EC7AF9"/>
    <w:rsid w:val="00ED0088"/>
    <w:rsid w:val="00ED015D"/>
    <w:rsid w:val="00ED0B7A"/>
    <w:rsid w:val="00ED0E7C"/>
    <w:rsid w:val="00ED0EAD"/>
    <w:rsid w:val="00ED192C"/>
    <w:rsid w:val="00ED1CAE"/>
    <w:rsid w:val="00ED1CB5"/>
    <w:rsid w:val="00ED1D62"/>
    <w:rsid w:val="00ED2145"/>
    <w:rsid w:val="00ED22B4"/>
    <w:rsid w:val="00ED236E"/>
    <w:rsid w:val="00ED2E82"/>
    <w:rsid w:val="00ED3006"/>
    <w:rsid w:val="00ED346B"/>
    <w:rsid w:val="00ED35CE"/>
    <w:rsid w:val="00ED39A4"/>
    <w:rsid w:val="00ED3D23"/>
    <w:rsid w:val="00ED3D7C"/>
    <w:rsid w:val="00ED3F8D"/>
    <w:rsid w:val="00ED4153"/>
    <w:rsid w:val="00ED49C6"/>
    <w:rsid w:val="00ED4EE4"/>
    <w:rsid w:val="00ED577F"/>
    <w:rsid w:val="00ED59A3"/>
    <w:rsid w:val="00ED5CA1"/>
    <w:rsid w:val="00ED6297"/>
    <w:rsid w:val="00ED6E3E"/>
    <w:rsid w:val="00ED7102"/>
    <w:rsid w:val="00ED748A"/>
    <w:rsid w:val="00ED7A61"/>
    <w:rsid w:val="00ED7C50"/>
    <w:rsid w:val="00EE0209"/>
    <w:rsid w:val="00EE0267"/>
    <w:rsid w:val="00EE0DB8"/>
    <w:rsid w:val="00EE2139"/>
    <w:rsid w:val="00EE23C9"/>
    <w:rsid w:val="00EE2FF4"/>
    <w:rsid w:val="00EE3874"/>
    <w:rsid w:val="00EE3ABA"/>
    <w:rsid w:val="00EE4699"/>
    <w:rsid w:val="00EE494F"/>
    <w:rsid w:val="00EE57B1"/>
    <w:rsid w:val="00EE5BB7"/>
    <w:rsid w:val="00EE5EE8"/>
    <w:rsid w:val="00EE60D3"/>
    <w:rsid w:val="00EE66AA"/>
    <w:rsid w:val="00EE6CFE"/>
    <w:rsid w:val="00EE6FD2"/>
    <w:rsid w:val="00EE70B3"/>
    <w:rsid w:val="00EE7470"/>
    <w:rsid w:val="00EE7ED1"/>
    <w:rsid w:val="00EE7ED7"/>
    <w:rsid w:val="00EF0C89"/>
    <w:rsid w:val="00EF0FE6"/>
    <w:rsid w:val="00EF11D7"/>
    <w:rsid w:val="00EF122F"/>
    <w:rsid w:val="00EF14CE"/>
    <w:rsid w:val="00EF16F0"/>
    <w:rsid w:val="00EF1EA4"/>
    <w:rsid w:val="00EF20F2"/>
    <w:rsid w:val="00EF3F35"/>
    <w:rsid w:val="00EF4271"/>
    <w:rsid w:val="00EF45A1"/>
    <w:rsid w:val="00EF5CDB"/>
    <w:rsid w:val="00EF5EF1"/>
    <w:rsid w:val="00EF6418"/>
    <w:rsid w:val="00EF699D"/>
    <w:rsid w:val="00EF6E87"/>
    <w:rsid w:val="00EF7543"/>
    <w:rsid w:val="00EF76BF"/>
    <w:rsid w:val="00EF77AB"/>
    <w:rsid w:val="00EF7AE9"/>
    <w:rsid w:val="00EF7E93"/>
    <w:rsid w:val="00F00023"/>
    <w:rsid w:val="00F004C0"/>
    <w:rsid w:val="00F00810"/>
    <w:rsid w:val="00F00AF8"/>
    <w:rsid w:val="00F00D86"/>
    <w:rsid w:val="00F01059"/>
    <w:rsid w:val="00F012A1"/>
    <w:rsid w:val="00F016C9"/>
    <w:rsid w:val="00F02292"/>
    <w:rsid w:val="00F02C90"/>
    <w:rsid w:val="00F02CA6"/>
    <w:rsid w:val="00F02DA9"/>
    <w:rsid w:val="00F03572"/>
    <w:rsid w:val="00F037E2"/>
    <w:rsid w:val="00F037FC"/>
    <w:rsid w:val="00F03DC2"/>
    <w:rsid w:val="00F0400B"/>
    <w:rsid w:val="00F046D8"/>
    <w:rsid w:val="00F058D5"/>
    <w:rsid w:val="00F05EF0"/>
    <w:rsid w:val="00F064AA"/>
    <w:rsid w:val="00F07166"/>
    <w:rsid w:val="00F074CC"/>
    <w:rsid w:val="00F07B67"/>
    <w:rsid w:val="00F101A8"/>
    <w:rsid w:val="00F1026F"/>
    <w:rsid w:val="00F10772"/>
    <w:rsid w:val="00F10A3D"/>
    <w:rsid w:val="00F110D5"/>
    <w:rsid w:val="00F1153D"/>
    <w:rsid w:val="00F11751"/>
    <w:rsid w:val="00F11EE6"/>
    <w:rsid w:val="00F12295"/>
    <w:rsid w:val="00F12504"/>
    <w:rsid w:val="00F1266D"/>
    <w:rsid w:val="00F12A58"/>
    <w:rsid w:val="00F12A93"/>
    <w:rsid w:val="00F12CD5"/>
    <w:rsid w:val="00F12FF8"/>
    <w:rsid w:val="00F13052"/>
    <w:rsid w:val="00F14147"/>
    <w:rsid w:val="00F14F4B"/>
    <w:rsid w:val="00F153B6"/>
    <w:rsid w:val="00F16579"/>
    <w:rsid w:val="00F16902"/>
    <w:rsid w:val="00F16AB6"/>
    <w:rsid w:val="00F16CB4"/>
    <w:rsid w:val="00F17374"/>
    <w:rsid w:val="00F176DE"/>
    <w:rsid w:val="00F17BAA"/>
    <w:rsid w:val="00F2046B"/>
    <w:rsid w:val="00F2048F"/>
    <w:rsid w:val="00F207FA"/>
    <w:rsid w:val="00F2174B"/>
    <w:rsid w:val="00F21D20"/>
    <w:rsid w:val="00F22030"/>
    <w:rsid w:val="00F22233"/>
    <w:rsid w:val="00F22B33"/>
    <w:rsid w:val="00F22E64"/>
    <w:rsid w:val="00F2311C"/>
    <w:rsid w:val="00F23E4B"/>
    <w:rsid w:val="00F2453D"/>
    <w:rsid w:val="00F24F95"/>
    <w:rsid w:val="00F24FD8"/>
    <w:rsid w:val="00F2512C"/>
    <w:rsid w:val="00F25610"/>
    <w:rsid w:val="00F256C9"/>
    <w:rsid w:val="00F257E5"/>
    <w:rsid w:val="00F2601E"/>
    <w:rsid w:val="00F2705E"/>
    <w:rsid w:val="00F2719B"/>
    <w:rsid w:val="00F271E2"/>
    <w:rsid w:val="00F27452"/>
    <w:rsid w:val="00F279F5"/>
    <w:rsid w:val="00F27D80"/>
    <w:rsid w:val="00F30B25"/>
    <w:rsid w:val="00F30CDB"/>
    <w:rsid w:val="00F317D2"/>
    <w:rsid w:val="00F31B3C"/>
    <w:rsid w:val="00F32051"/>
    <w:rsid w:val="00F3216A"/>
    <w:rsid w:val="00F33597"/>
    <w:rsid w:val="00F3414F"/>
    <w:rsid w:val="00F346ED"/>
    <w:rsid w:val="00F346F4"/>
    <w:rsid w:val="00F34B6D"/>
    <w:rsid w:val="00F34E52"/>
    <w:rsid w:val="00F34FD8"/>
    <w:rsid w:val="00F35D96"/>
    <w:rsid w:val="00F35EE1"/>
    <w:rsid w:val="00F35F23"/>
    <w:rsid w:val="00F36394"/>
    <w:rsid w:val="00F36504"/>
    <w:rsid w:val="00F36A67"/>
    <w:rsid w:val="00F36E76"/>
    <w:rsid w:val="00F37477"/>
    <w:rsid w:val="00F37662"/>
    <w:rsid w:val="00F40519"/>
    <w:rsid w:val="00F40A08"/>
    <w:rsid w:val="00F40EAB"/>
    <w:rsid w:val="00F413FD"/>
    <w:rsid w:val="00F41589"/>
    <w:rsid w:val="00F418E0"/>
    <w:rsid w:val="00F41BA1"/>
    <w:rsid w:val="00F41FA2"/>
    <w:rsid w:val="00F41FAB"/>
    <w:rsid w:val="00F4211A"/>
    <w:rsid w:val="00F422DF"/>
    <w:rsid w:val="00F425D9"/>
    <w:rsid w:val="00F42ADF"/>
    <w:rsid w:val="00F42F9A"/>
    <w:rsid w:val="00F42FD4"/>
    <w:rsid w:val="00F43279"/>
    <w:rsid w:val="00F432B5"/>
    <w:rsid w:val="00F4351E"/>
    <w:rsid w:val="00F43733"/>
    <w:rsid w:val="00F43AB0"/>
    <w:rsid w:val="00F43C4F"/>
    <w:rsid w:val="00F4448A"/>
    <w:rsid w:val="00F44737"/>
    <w:rsid w:val="00F4473D"/>
    <w:rsid w:val="00F45D7A"/>
    <w:rsid w:val="00F466E5"/>
    <w:rsid w:val="00F46933"/>
    <w:rsid w:val="00F46A80"/>
    <w:rsid w:val="00F476BE"/>
    <w:rsid w:val="00F509AD"/>
    <w:rsid w:val="00F50E59"/>
    <w:rsid w:val="00F5136F"/>
    <w:rsid w:val="00F51AEA"/>
    <w:rsid w:val="00F51C23"/>
    <w:rsid w:val="00F51CB4"/>
    <w:rsid w:val="00F523C7"/>
    <w:rsid w:val="00F5265C"/>
    <w:rsid w:val="00F52710"/>
    <w:rsid w:val="00F52779"/>
    <w:rsid w:val="00F52B4E"/>
    <w:rsid w:val="00F52E29"/>
    <w:rsid w:val="00F53139"/>
    <w:rsid w:val="00F53A20"/>
    <w:rsid w:val="00F541B2"/>
    <w:rsid w:val="00F54581"/>
    <w:rsid w:val="00F54972"/>
    <w:rsid w:val="00F54B18"/>
    <w:rsid w:val="00F551D4"/>
    <w:rsid w:val="00F55230"/>
    <w:rsid w:val="00F5541D"/>
    <w:rsid w:val="00F557C1"/>
    <w:rsid w:val="00F55CAD"/>
    <w:rsid w:val="00F563FC"/>
    <w:rsid w:val="00F564E1"/>
    <w:rsid w:val="00F56542"/>
    <w:rsid w:val="00F56820"/>
    <w:rsid w:val="00F56CAD"/>
    <w:rsid w:val="00F56CEA"/>
    <w:rsid w:val="00F57122"/>
    <w:rsid w:val="00F57B08"/>
    <w:rsid w:val="00F605F6"/>
    <w:rsid w:val="00F606BD"/>
    <w:rsid w:val="00F615EA"/>
    <w:rsid w:val="00F61984"/>
    <w:rsid w:val="00F62CBB"/>
    <w:rsid w:val="00F62DC1"/>
    <w:rsid w:val="00F63B93"/>
    <w:rsid w:val="00F63CC7"/>
    <w:rsid w:val="00F63DC2"/>
    <w:rsid w:val="00F6406C"/>
    <w:rsid w:val="00F64335"/>
    <w:rsid w:val="00F64620"/>
    <w:rsid w:val="00F64C7B"/>
    <w:rsid w:val="00F652AA"/>
    <w:rsid w:val="00F6619A"/>
    <w:rsid w:val="00F66588"/>
    <w:rsid w:val="00F6671A"/>
    <w:rsid w:val="00F70489"/>
    <w:rsid w:val="00F70565"/>
    <w:rsid w:val="00F710AC"/>
    <w:rsid w:val="00F71AAE"/>
    <w:rsid w:val="00F7220C"/>
    <w:rsid w:val="00F7282B"/>
    <w:rsid w:val="00F72898"/>
    <w:rsid w:val="00F72EB1"/>
    <w:rsid w:val="00F72F50"/>
    <w:rsid w:val="00F73216"/>
    <w:rsid w:val="00F734E8"/>
    <w:rsid w:val="00F73DFF"/>
    <w:rsid w:val="00F7406C"/>
    <w:rsid w:val="00F7429F"/>
    <w:rsid w:val="00F74789"/>
    <w:rsid w:val="00F74F93"/>
    <w:rsid w:val="00F750EC"/>
    <w:rsid w:val="00F768EB"/>
    <w:rsid w:val="00F779BC"/>
    <w:rsid w:val="00F80742"/>
    <w:rsid w:val="00F80FAF"/>
    <w:rsid w:val="00F81133"/>
    <w:rsid w:val="00F81378"/>
    <w:rsid w:val="00F813FC"/>
    <w:rsid w:val="00F81418"/>
    <w:rsid w:val="00F81569"/>
    <w:rsid w:val="00F8210A"/>
    <w:rsid w:val="00F82841"/>
    <w:rsid w:val="00F8335C"/>
    <w:rsid w:val="00F8346D"/>
    <w:rsid w:val="00F8366F"/>
    <w:rsid w:val="00F839FE"/>
    <w:rsid w:val="00F83A96"/>
    <w:rsid w:val="00F84399"/>
    <w:rsid w:val="00F84DDA"/>
    <w:rsid w:val="00F85E1E"/>
    <w:rsid w:val="00F85E5E"/>
    <w:rsid w:val="00F85EEA"/>
    <w:rsid w:val="00F877F9"/>
    <w:rsid w:val="00F91683"/>
    <w:rsid w:val="00F91691"/>
    <w:rsid w:val="00F91753"/>
    <w:rsid w:val="00F918E1"/>
    <w:rsid w:val="00F926E6"/>
    <w:rsid w:val="00F93B8F"/>
    <w:rsid w:val="00F940AE"/>
    <w:rsid w:val="00F94AE3"/>
    <w:rsid w:val="00F94E29"/>
    <w:rsid w:val="00F94EC8"/>
    <w:rsid w:val="00F95647"/>
    <w:rsid w:val="00F95950"/>
    <w:rsid w:val="00F95E3E"/>
    <w:rsid w:val="00F964B4"/>
    <w:rsid w:val="00F966C4"/>
    <w:rsid w:val="00F96769"/>
    <w:rsid w:val="00F970B0"/>
    <w:rsid w:val="00F9718B"/>
    <w:rsid w:val="00F97E30"/>
    <w:rsid w:val="00FA1982"/>
    <w:rsid w:val="00FA21CB"/>
    <w:rsid w:val="00FA2C1F"/>
    <w:rsid w:val="00FA2DBF"/>
    <w:rsid w:val="00FA2FE3"/>
    <w:rsid w:val="00FA3212"/>
    <w:rsid w:val="00FA40E4"/>
    <w:rsid w:val="00FA4695"/>
    <w:rsid w:val="00FA47DC"/>
    <w:rsid w:val="00FA4918"/>
    <w:rsid w:val="00FA4D18"/>
    <w:rsid w:val="00FA501D"/>
    <w:rsid w:val="00FA5110"/>
    <w:rsid w:val="00FA52C4"/>
    <w:rsid w:val="00FA52FC"/>
    <w:rsid w:val="00FA5B22"/>
    <w:rsid w:val="00FA60F6"/>
    <w:rsid w:val="00FA680F"/>
    <w:rsid w:val="00FA6FF4"/>
    <w:rsid w:val="00FA72DD"/>
    <w:rsid w:val="00FA7C81"/>
    <w:rsid w:val="00FB0452"/>
    <w:rsid w:val="00FB081C"/>
    <w:rsid w:val="00FB16B7"/>
    <w:rsid w:val="00FB1ECC"/>
    <w:rsid w:val="00FB23B3"/>
    <w:rsid w:val="00FB26BA"/>
    <w:rsid w:val="00FB31C3"/>
    <w:rsid w:val="00FB3DB2"/>
    <w:rsid w:val="00FB4988"/>
    <w:rsid w:val="00FB4ECE"/>
    <w:rsid w:val="00FB53C8"/>
    <w:rsid w:val="00FB5609"/>
    <w:rsid w:val="00FB5867"/>
    <w:rsid w:val="00FB586C"/>
    <w:rsid w:val="00FB614D"/>
    <w:rsid w:val="00FB6238"/>
    <w:rsid w:val="00FB695B"/>
    <w:rsid w:val="00FB6BB5"/>
    <w:rsid w:val="00FB6E81"/>
    <w:rsid w:val="00FB7C77"/>
    <w:rsid w:val="00FC0016"/>
    <w:rsid w:val="00FC02C3"/>
    <w:rsid w:val="00FC0957"/>
    <w:rsid w:val="00FC0D01"/>
    <w:rsid w:val="00FC130D"/>
    <w:rsid w:val="00FC1D49"/>
    <w:rsid w:val="00FC232F"/>
    <w:rsid w:val="00FC24F6"/>
    <w:rsid w:val="00FC25C8"/>
    <w:rsid w:val="00FC31E8"/>
    <w:rsid w:val="00FC3B12"/>
    <w:rsid w:val="00FC407D"/>
    <w:rsid w:val="00FC4853"/>
    <w:rsid w:val="00FC4D74"/>
    <w:rsid w:val="00FC5A59"/>
    <w:rsid w:val="00FC5BA7"/>
    <w:rsid w:val="00FC5DB0"/>
    <w:rsid w:val="00FC6419"/>
    <w:rsid w:val="00FC655F"/>
    <w:rsid w:val="00FC68A4"/>
    <w:rsid w:val="00FC7397"/>
    <w:rsid w:val="00FC76D4"/>
    <w:rsid w:val="00FC7928"/>
    <w:rsid w:val="00FD0AFB"/>
    <w:rsid w:val="00FD11C5"/>
    <w:rsid w:val="00FD135A"/>
    <w:rsid w:val="00FD1AAE"/>
    <w:rsid w:val="00FD217A"/>
    <w:rsid w:val="00FD236F"/>
    <w:rsid w:val="00FD287B"/>
    <w:rsid w:val="00FD2BDD"/>
    <w:rsid w:val="00FD36F8"/>
    <w:rsid w:val="00FD38F3"/>
    <w:rsid w:val="00FD3964"/>
    <w:rsid w:val="00FD3AD2"/>
    <w:rsid w:val="00FD3D9E"/>
    <w:rsid w:val="00FD40EF"/>
    <w:rsid w:val="00FD4122"/>
    <w:rsid w:val="00FD47DC"/>
    <w:rsid w:val="00FD49FD"/>
    <w:rsid w:val="00FD5F6E"/>
    <w:rsid w:val="00FD6553"/>
    <w:rsid w:val="00FD6BFA"/>
    <w:rsid w:val="00FD6E8C"/>
    <w:rsid w:val="00FD71EA"/>
    <w:rsid w:val="00FD7250"/>
    <w:rsid w:val="00FD7930"/>
    <w:rsid w:val="00FE0C95"/>
    <w:rsid w:val="00FE0D16"/>
    <w:rsid w:val="00FE107F"/>
    <w:rsid w:val="00FE1C57"/>
    <w:rsid w:val="00FE223F"/>
    <w:rsid w:val="00FE2FF4"/>
    <w:rsid w:val="00FE3484"/>
    <w:rsid w:val="00FE464F"/>
    <w:rsid w:val="00FE4F97"/>
    <w:rsid w:val="00FE5CB2"/>
    <w:rsid w:val="00FE6328"/>
    <w:rsid w:val="00FE6743"/>
    <w:rsid w:val="00FE6B65"/>
    <w:rsid w:val="00FE72E9"/>
    <w:rsid w:val="00FE7313"/>
    <w:rsid w:val="00FE7320"/>
    <w:rsid w:val="00FE747E"/>
    <w:rsid w:val="00FE780A"/>
    <w:rsid w:val="00FE7D91"/>
    <w:rsid w:val="00FE7D97"/>
    <w:rsid w:val="00FF01A9"/>
    <w:rsid w:val="00FF033E"/>
    <w:rsid w:val="00FF0668"/>
    <w:rsid w:val="00FF1A99"/>
    <w:rsid w:val="00FF1F7C"/>
    <w:rsid w:val="00FF1F87"/>
    <w:rsid w:val="00FF258A"/>
    <w:rsid w:val="00FF25DF"/>
    <w:rsid w:val="00FF28BC"/>
    <w:rsid w:val="00FF291F"/>
    <w:rsid w:val="00FF2AC9"/>
    <w:rsid w:val="00FF2BEB"/>
    <w:rsid w:val="00FF4A59"/>
    <w:rsid w:val="00FF5134"/>
    <w:rsid w:val="00FF53F2"/>
    <w:rsid w:val="00FF5505"/>
    <w:rsid w:val="00FF577D"/>
    <w:rsid w:val="00FF5950"/>
    <w:rsid w:val="00FF59AA"/>
    <w:rsid w:val="00FF5B82"/>
    <w:rsid w:val="00FF620C"/>
    <w:rsid w:val="00FF6862"/>
    <w:rsid w:val="00FF6A86"/>
    <w:rsid w:val="00FF6C2D"/>
    <w:rsid w:val="00FF6C62"/>
    <w:rsid w:val="00FF6EAD"/>
    <w:rsid w:val="00FF72B3"/>
    <w:rsid w:val="00FF78D7"/>
    <w:rsid w:val="00FF7964"/>
    <w:rsid w:val="00FF7B2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Indent 2" w:uiPriority="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E2"/>
    <w:pPr>
      <w:widowControl w:val="0"/>
      <w:jc w:val="both"/>
    </w:pPr>
    <w:rPr>
      <w:szCs w:val="20"/>
    </w:rPr>
  </w:style>
  <w:style w:type="paragraph" w:styleId="1">
    <w:name w:val="heading 1"/>
    <w:basedOn w:val="a"/>
    <w:next w:val="a"/>
    <w:link w:val="1Char"/>
    <w:uiPriority w:val="9"/>
    <w:qFormat/>
    <w:rsid w:val="00262EFE"/>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262EFE"/>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262EFE"/>
    <w:pPr>
      <w:keepNext/>
      <w:keepLines/>
      <w:spacing w:before="260" w:after="260" w:line="413" w:lineRule="auto"/>
      <w:outlineLvl w:val="2"/>
    </w:pPr>
    <w:rPr>
      <w:b/>
      <w:sz w:val="32"/>
    </w:rPr>
  </w:style>
  <w:style w:type="paragraph" w:styleId="4">
    <w:name w:val="heading 4"/>
    <w:basedOn w:val="a"/>
    <w:next w:val="a"/>
    <w:link w:val="4Char"/>
    <w:uiPriority w:val="99"/>
    <w:qFormat/>
    <w:rsid w:val="00262EF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99"/>
    <w:qFormat/>
    <w:rsid w:val="00262EFE"/>
    <w:pPr>
      <w:keepNext/>
      <w:keepLines/>
      <w:spacing w:before="280" w:after="290" w:line="372" w:lineRule="auto"/>
      <w:outlineLvl w:val="4"/>
    </w:pPr>
    <w:rPr>
      <w:b/>
      <w:sz w:val="28"/>
    </w:rPr>
  </w:style>
  <w:style w:type="paragraph" w:styleId="6">
    <w:name w:val="heading 6"/>
    <w:basedOn w:val="a"/>
    <w:next w:val="a"/>
    <w:link w:val="6Char"/>
    <w:uiPriority w:val="99"/>
    <w:qFormat/>
    <w:rsid w:val="00262EFE"/>
    <w:pPr>
      <w:keepNext/>
      <w:keepLines/>
      <w:spacing w:before="240" w:after="64" w:line="317" w:lineRule="auto"/>
      <w:outlineLvl w:val="5"/>
    </w:pPr>
    <w:rPr>
      <w:rFonts w:ascii="Arial" w:eastAsia="黑体" w:hAnsi="Arial"/>
      <w:b/>
      <w:sz w:val="24"/>
    </w:rPr>
  </w:style>
  <w:style w:type="paragraph" w:styleId="7">
    <w:name w:val="heading 7"/>
    <w:basedOn w:val="a"/>
    <w:next w:val="a"/>
    <w:link w:val="7Char"/>
    <w:uiPriority w:val="99"/>
    <w:qFormat/>
    <w:rsid w:val="00262EFE"/>
    <w:pPr>
      <w:keepNext/>
      <w:keepLines/>
      <w:spacing w:before="240" w:after="64" w:line="317" w:lineRule="auto"/>
      <w:outlineLvl w:val="6"/>
    </w:pPr>
    <w:rPr>
      <w:b/>
      <w:sz w:val="24"/>
    </w:rPr>
  </w:style>
  <w:style w:type="paragraph" w:styleId="8">
    <w:name w:val="heading 8"/>
    <w:basedOn w:val="a"/>
    <w:next w:val="a"/>
    <w:link w:val="8Char"/>
    <w:uiPriority w:val="99"/>
    <w:qFormat/>
    <w:rsid w:val="00262EFE"/>
    <w:pPr>
      <w:keepNext/>
      <w:keepLines/>
      <w:spacing w:before="240" w:after="64" w:line="317" w:lineRule="auto"/>
      <w:outlineLvl w:val="7"/>
    </w:pPr>
    <w:rPr>
      <w:rFonts w:ascii="Arial" w:eastAsia="黑体" w:hAnsi="Arial"/>
      <w:sz w:val="24"/>
    </w:rPr>
  </w:style>
  <w:style w:type="paragraph" w:styleId="9">
    <w:name w:val="heading 9"/>
    <w:basedOn w:val="a"/>
    <w:next w:val="a"/>
    <w:link w:val="9Char"/>
    <w:uiPriority w:val="99"/>
    <w:qFormat/>
    <w:rsid w:val="00262EFE"/>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711CF2"/>
    <w:rPr>
      <w:rFonts w:cs="Times New Roman"/>
      <w:b/>
      <w:bCs/>
      <w:kern w:val="44"/>
      <w:sz w:val="44"/>
      <w:szCs w:val="44"/>
    </w:rPr>
  </w:style>
  <w:style w:type="character" w:customStyle="1" w:styleId="2Char">
    <w:name w:val="标题 2 Char"/>
    <w:basedOn w:val="a0"/>
    <w:link w:val="2"/>
    <w:uiPriority w:val="99"/>
    <w:semiHidden/>
    <w:locked/>
    <w:rsid w:val="00711CF2"/>
    <w:rPr>
      <w:rFonts w:ascii="Cambria" w:eastAsia="宋体" w:hAnsi="Cambria" w:cs="Times New Roman"/>
      <w:b/>
      <w:bCs/>
      <w:sz w:val="32"/>
      <w:szCs w:val="32"/>
    </w:rPr>
  </w:style>
  <w:style w:type="character" w:customStyle="1" w:styleId="3Char">
    <w:name w:val="标题 3 Char"/>
    <w:basedOn w:val="a0"/>
    <w:link w:val="3"/>
    <w:uiPriority w:val="99"/>
    <w:semiHidden/>
    <w:locked/>
    <w:rsid w:val="00711CF2"/>
    <w:rPr>
      <w:rFonts w:cs="Times New Roman"/>
      <w:b/>
      <w:bCs/>
      <w:sz w:val="32"/>
      <w:szCs w:val="32"/>
    </w:rPr>
  </w:style>
  <w:style w:type="character" w:customStyle="1" w:styleId="4Char">
    <w:name w:val="标题 4 Char"/>
    <w:basedOn w:val="a0"/>
    <w:link w:val="4"/>
    <w:uiPriority w:val="99"/>
    <w:semiHidden/>
    <w:locked/>
    <w:rsid w:val="00711CF2"/>
    <w:rPr>
      <w:rFonts w:ascii="Cambria" w:eastAsia="宋体" w:hAnsi="Cambria" w:cs="Times New Roman"/>
      <w:b/>
      <w:bCs/>
      <w:sz w:val="28"/>
      <w:szCs w:val="28"/>
    </w:rPr>
  </w:style>
  <w:style w:type="character" w:customStyle="1" w:styleId="5Char">
    <w:name w:val="标题 5 Char"/>
    <w:basedOn w:val="a0"/>
    <w:link w:val="5"/>
    <w:uiPriority w:val="99"/>
    <w:semiHidden/>
    <w:locked/>
    <w:rsid w:val="00711CF2"/>
    <w:rPr>
      <w:rFonts w:cs="Times New Roman"/>
      <w:b/>
      <w:bCs/>
      <w:sz w:val="28"/>
      <w:szCs w:val="28"/>
    </w:rPr>
  </w:style>
  <w:style w:type="character" w:customStyle="1" w:styleId="6Char">
    <w:name w:val="标题 6 Char"/>
    <w:basedOn w:val="a0"/>
    <w:link w:val="6"/>
    <w:uiPriority w:val="99"/>
    <w:semiHidden/>
    <w:locked/>
    <w:rsid w:val="00711CF2"/>
    <w:rPr>
      <w:rFonts w:ascii="Cambria" w:eastAsia="宋体" w:hAnsi="Cambria" w:cs="Times New Roman"/>
      <w:b/>
      <w:bCs/>
      <w:sz w:val="24"/>
      <w:szCs w:val="24"/>
    </w:rPr>
  </w:style>
  <w:style w:type="character" w:customStyle="1" w:styleId="7Char">
    <w:name w:val="标题 7 Char"/>
    <w:basedOn w:val="a0"/>
    <w:link w:val="7"/>
    <w:uiPriority w:val="99"/>
    <w:semiHidden/>
    <w:locked/>
    <w:rsid w:val="00711CF2"/>
    <w:rPr>
      <w:rFonts w:cs="Times New Roman"/>
      <w:b/>
      <w:bCs/>
      <w:sz w:val="24"/>
      <w:szCs w:val="24"/>
    </w:rPr>
  </w:style>
  <w:style w:type="character" w:customStyle="1" w:styleId="8Char">
    <w:name w:val="标题 8 Char"/>
    <w:basedOn w:val="a0"/>
    <w:link w:val="8"/>
    <w:uiPriority w:val="99"/>
    <w:semiHidden/>
    <w:locked/>
    <w:rsid w:val="00711CF2"/>
    <w:rPr>
      <w:rFonts w:ascii="Cambria" w:eastAsia="宋体" w:hAnsi="Cambria" w:cs="Times New Roman"/>
      <w:sz w:val="24"/>
      <w:szCs w:val="24"/>
    </w:rPr>
  </w:style>
  <w:style w:type="character" w:customStyle="1" w:styleId="9Char">
    <w:name w:val="标题 9 Char"/>
    <w:basedOn w:val="a0"/>
    <w:link w:val="9"/>
    <w:uiPriority w:val="99"/>
    <w:semiHidden/>
    <w:locked/>
    <w:rsid w:val="00711CF2"/>
    <w:rPr>
      <w:rFonts w:ascii="Cambria" w:eastAsia="宋体" w:hAnsi="Cambria" w:cs="Times New Roman"/>
      <w:sz w:val="21"/>
      <w:szCs w:val="21"/>
    </w:rPr>
  </w:style>
  <w:style w:type="character" w:styleId="a3">
    <w:name w:val="page number"/>
    <w:basedOn w:val="a0"/>
    <w:uiPriority w:val="99"/>
    <w:rsid w:val="00262EFE"/>
    <w:rPr>
      <w:rFonts w:cs="Times New Roman"/>
    </w:rPr>
  </w:style>
  <w:style w:type="character" w:customStyle="1" w:styleId="bs8char">
    <w:name w:val="bs8char"/>
    <w:basedOn w:val="a0"/>
    <w:uiPriority w:val="99"/>
    <w:rsid w:val="00262EFE"/>
    <w:rPr>
      <w:rFonts w:cs="Times New Roman"/>
    </w:rPr>
  </w:style>
  <w:style w:type="character" w:customStyle="1" w:styleId="CommentTextChar">
    <w:name w:val="Comment Text Char"/>
    <w:uiPriority w:val="99"/>
    <w:locked/>
    <w:rsid w:val="00262EFE"/>
    <w:rPr>
      <w:kern w:val="2"/>
      <w:sz w:val="21"/>
    </w:rPr>
  </w:style>
  <w:style w:type="character" w:customStyle="1" w:styleId="font1">
    <w:name w:val="font1"/>
    <w:basedOn w:val="a0"/>
    <w:uiPriority w:val="99"/>
    <w:rsid w:val="00262EFE"/>
    <w:rPr>
      <w:rFonts w:cs="Times New Roman"/>
    </w:rPr>
  </w:style>
  <w:style w:type="character" w:customStyle="1" w:styleId="read">
    <w:name w:val="read"/>
    <w:basedOn w:val="a0"/>
    <w:uiPriority w:val="99"/>
    <w:rsid w:val="00262EFE"/>
    <w:rPr>
      <w:rFonts w:cs="Times New Roman"/>
    </w:rPr>
  </w:style>
  <w:style w:type="character" w:customStyle="1" w:styleId="FooterChar">
    <w:name w:val="Footer Char"/>
    <w:uiPriority w:val="99"/>
    <w:locked/>
    <w:rsid w:val="00C91A18"/>
    <w:rPr>
      <w:rFonts w:eastAsia="宋体"/>
      <w:kern w:val="2"/>
      <w:sz w:val="18"/>
      <w:lang w:val="en-US" w:eastAsia="zh-CN"/>
    </w:rPr>
  </w:style>
  <w:style w:type="character" w:customStyle="1" w:styleId="PlainTextChar">
    <w:name w:val="Plain Text Char"/>
    <w:uiPriority w:val="99"/>
    <w:locked/>
    <w:rsid w:val="00C91A18"/>
    <w:rPr>
      <w:rFonts w:ascii="Calibri" w:eastAsia="宋体" w:hAnsi="Courier New"/>
      <w:kern w:val="2"/>
      <w:sz w:val="21"/>
      <w:lang w:val="en-US" w:eastAsia="zh-CN"/>
    </w:rPr>
  </w:style>
  <w:style w:type="character" w:styleId="a4">
    <w:name w:val="Hyperlink"/>
    <w:basedOn w:val="a0"/>
    <w:uiPriority w:val="99"/>
    <w:rsid w:val="00262EFE"/>
    <w:rPr>
      <w:rFonts w:cs="Times New Roman"/>
      <w:color w:val="0000FF"/>
      <w:u w:val="single"/>
    </w:rPr>
  </w:style>
  <w:style w:type="character" w:styleId="a5">
    <w:name w:val="annotation reference"/>
    <w:basedOn w:val="a0"/>
    <w:uiPriority w:val="99"/>
    <w:rsid w:val="00262EFE"/>
    <w:rPr>
      <w:rFonts w:cs="Times New Roman"/>
      <w:sz w:val="21"/>
    </w:rPr>
  </w:style>
  <w:style w:type="paragraph" w:styleId="10">
    <w:name w:val="toc 1"/>
    <w:basedOn w:val="a"/>
    <w:next w:val="a"/>
    <w:uiPriority w:val="39"/>
    <w:rsid w:val="00262EFE"/>
  </w:style>
  <w:style w:type="paragraph" w:customStyle="1" w:styleId="ParaChar">
    <w:name w:val="默认段落字体 Para Char"/>
    <w:basedOn w:val="a"/>
    <w:uiPriority w:val="99"/>
    <w:rsid w:val="00262EFE"/>
  </w:style>
  <w:style w:type="paragraph" w:styleId="a6">
    <w:name w:val="annotation text"/>
    <w:basedOn w:val="a"/>
    <w:link w:val="Char"/>
    <w:uiPriority w:val="99"/>
    <w:rsid w:val="00262EFE"/>
  </w:style>
  <w:style w:type="character" w:customStyle="1" w:styleId="Char">
    <w:name w:val="批注文字 Char"/>
    <w:basedOn w:val="a0"/>
    <w:link w:val="a6"/>
    <w:uiPriority w:val="99"/>
    <w:locked/>
    <w:rsid w:val="00234F37"/>
    <w:rPr>
      <w:rFonts w:cs="Times New Roman"/>
      <w:kern w:val="2"/>
      <w:sz w:val="21"/>
    </w:rPr>
  </w:style>
  <w:style w:type="paragraph" w:customStyle="1" w:styleId="CharCharCharCharCharCharChar">
    <w:name w:val="Char Char Char Char Char Char Char"/>
    <w:basedOn w:val="a"/>
    <w:uiPriority w:val="99"/>
    <w:rsid w:val="00262EFE"/>
    <w:pPr>
      <w:widowControl/>
      <w:spacing w:after="160" w:line="240" w:lineRule="exact"/>
    </w:pPr>
    <w:rPr>
      <w:rFonts w:ascii="Verdana" w:hAnsi="Verdana"/>
      <w:kern w:val="0"/>
      <w:sz w:val="20"/>
      <w:lang w:eastAsia="en-US"/>
    </w:rPr>
  </w:style>
  <w:style w:type="paragraph" w:customStyle="1" w:styleId="20">
    <w:name w:val="节下第2级"/>
    <w:basedOn w:val="a"/>
    <w:uiPriority w:val="99"/>
    <w:rsid w:val="00262EFE"/>
    <w:pPr>
      <w:spacing w:before="240" w:after="120"/>
      <w:jc w:val="left"/>
      <w:outlineLvl w:val="3"/>
    </w:pPr>
    <w:rPr>
      <w:rFonts w:eastAsia="黑体"/>
      <w:sz w:val="24"/>
    </w:rPr>
  </w:style>
  <w:style w:type="paragraph" w:styleId="a7">
    <w:name w:val="Balloon Text"/>
    <w:basedOn w:val="a"/>
    <w:link w:val="Char0"/>
    <w:uiPriority w:val="99"/>
    <w:rsid w:val="00262EFE"/>
    <w:rPr>
      <w:sz w:val="18"/>
    </w:rPr>
  </w:style>
  <w:style w:type="character" w:customStyle="1" w:styleId="Char0">
    <w:name w:val="批注框文本 Char"/>
    <w:basedOn w:val="a0"/>
    <w:link w:val="a7"/>
    <w:uiPriority w:val="99"/>
    <w:semiHidden/>
    <w:locked/>
    <w:rsid w:val="00711CF2"/>
    <w:rPr>
      <w:rFonts w:cs="Times New Roman"/>
      <w:sz w:val="2"/>
    </w:rPr>
  </w:style>
  <w:style w:type="paragraph" w:styleId="a8">
    <w:name w:val="Body Text Indent"/>
    <w:basedOn w:val="a"/>
    <w:link w:val="Char1"/>
    <w:uiPriority w:val="99"/>
    <w:rsid w:val="00262EFE"/>
    <w:pPr>
      <w:spacing w:after="120"/>
      <w:ind w:leftChars="200" w:left="420"/>
    </w:pPr>
  </w:style>
  <w:style w:type="character" w:customStyle="1" w:styleId="Char1">
    <w:name w:val="正文文本缩进 Char"/>
    <w:basedOn w:val="a0"/>
    <w:link w:val="a8"/>
    <w:uiPriority w:val="99"/>
    <w:semiHidden/>
    <w:locked/>
    <w:rsid w:val="00711CF2"/>
    <w:rPr>
      <w:rFonts w:cs="Times New Roman"/>
      <w:sz w:val="20"/>
      <w:szCs w:val="20"/>
    </w:rPr>
  </w:style>
  <w:style w:type="paragraph" w:styleId="a9">
    <w:name w:val="Normal Indent"/>
    <w:basedOn w:val="a"/>
    <w:uiPriority w:val="99"/>
    <w:rsid w:val="00262EFE"/>
    <w:pPr>
      <w:ind w:firstLine="420"/>
    </w:pPr>
  </w:style>
  <w:style w:type="paragraph" w:styleId="aa">
    <w:name w:val="header"/>
    <w:basedOn w:val="a"/>
    <w:link w:val="Char2"/>
    <w:uiPriority w:val="99"/>
    <w:rsid w:val="00262EFE"/>
    <w:pPr>
      <w:pBdr>
        <w:bottom w:val="single" w:sz="6" w:space="1" w:color="auto"/>
      </w:pBdr>
      <w:tabs>
        <w:tab w:val="center" w:pos="4153"/>
        <w:tab w:val="right" w:pos="8306"/>
      </w:tabs>
      <w:snapToGrid w:val="0"/>
    </w:pPr>
    <w:rPr>
      <w:sz w:val="18"/>
    </w:rPr>
  </w:style>
  <w:style w:type="character" w:customStyle="1" w:styleId="Char2">
    <w:name w:val="页眉 Char"/>
    <w:basedOn w:val="a0"/>
    <w:link w:val="aa"/>
    <w:uiPriority w:val="99"/>
    <w:semiHidden/>
    <w:locked/>
    <w:rsid w:val="00711CF2"/>
    <w:rPr>
      <w:rFonts w:cs="Times New Roman"/>
      <w:sz w:val="18"/>
      <w:szCs w:val="18"/>
    </w:rPr>
  </w:style>
  <w:style w:type="paragraph" w:customStyle="1" w:styleId="CharChar1">
    <w:name w:val="Char Char1"/>
    <w:basedOn w:val="a"/>
    <w:uiPriority w:val="99"/>
    <w:rsid w:val="00262EFE"/>
    <w:pPr>
      <w:tabs>
        <w:tab w:val="left" w:pos="360"/>
      </w:tabs>
      <w:spacing w:before="312" w:after="312" w:line="360" w:lineRule="auto"/>
    </w:pPr>
    <w:rPr>
      <w:sz w:val="24"/>
    </w:rPr>
  </w:style>
  <w:style w:type="paragraph" w:styleId="ab">
    <w:name w:val="Plain Text"/>
    <w:basedOn w:val="a"/>
    <w:link w:val="Char3"/>
    <w:uiPriority w:val="99"/>
    <w:rsid w:val="00C91A18"/>
    <w:pPr>
      <w:jc w:val="left"/>
    </w:pPr>
    <w:rPr>
      <w:rFonts w:ascii="Calibri" w:hAnsi="Courier New"/>
    </w:rPr>
  </w:style>
  <w:style w:type="character" w:customStyle="1" w:styleId="Char3">
    <w:name w:val="纯文本 Char"/>
    <w:basedOn w:val="a0"/>
    <w:link w:val="ab"/>
    <w:uiPriority w:val="99"/>
    <w:semiHidden/>
    <w:locked/>
    <w:rsid w:val="00711CF2"/>
    <w:rPr>
      <w:rFonts w:ascii="宋体" w:hAnsi="Courier New" w:cs="Courier New"/>
      <w:sz w:val="21"/>
      <w:szCs w:val="21"/>
    </w:rPr>
  </w:style>
  <w:style w:type="paragraph" w:styleId="ac">
    <w:name w:val="Document Map"/>
    <w:basedOn w:val="a"/>
    <w:link w:val="Char4"/>
    <w:uiPriority w:val="99"/>
    <w:rsid w:val="00262EFE"/>
    <w:pPr>
      <w:shd w:val="clear" w:color="auto" w:fill="000080"/>
    </w:pPr>
  </w:style>
  <w:style w:type="character" w:customStyle="1" w:styleId="Char4">
    <w:name w:val="文档结构图 Char"/>
    <w:basedOn w:val="a0"/>
    <w:link w:val="ac"/>
    <w:uiPriority w:val="99"/>
    <w:semiHidden/>
    <w:locked/>
    <w:rsid w:val="00711CF2"/>
    <w:rPr>
      <w:rFonts w:cs="Times New Roman"/>
      <w:sz w:val="2"/>
    </w:rPr>
  </w:style>
  <w:style w:type="paragraph" w:customStyle="1" w:styleId="Default">
    <w:name w:val="Default"/>
    <w:rsid w:val="00262EFE"/>
    <w:pPr>
      <w:widowControl w:val="0"/>
      <w:autoSpaceDE w:val="0"/>
      <w:autoSpaceDN w:val="0"/>
      <w:adjustRightInd w:val="0"/>
    </w:pPr>
    <w:rPr>
      <w:rFonts w:ascii="宋体"/>
      <w:color w:val="000000"/>
      <w:kern w:val="0"/>
      <w:sz w:val="24"/>
      <w:szCs w:val="20"/>
    </w:rPr>
  </w:style>
  <w:style w:type="paragraph" w:styleId="ad">
    <w:name w:val="footer"/>
    <w:basedOn w:val="a"/>
    <w:link w:val="Char5"/>
    <w:uiPriority w:val="99"/>
    <w:rsid w:val="00C91A18"/>
    <w:pPr>
      <w:tabs>
        <w:tab w:val="center" w:pos="4153"/>
        <w:tab w:val="right" w:pos="8306"/>
      </w:tabs>
      <w:snapToGrid w:val="0"/>
    </w:pPr>
    <w:rPr>
      <w:sz w:val="18"/>
    </w:rPr>
  </w:style>
  <w:style w:type="character" w:customStyle="1" w:styleId="Char5">
    <w:name w:val="页脚 Char"/>
    <w:basedOn w:val="a0"/>
    <w:link w:val="ad"/>
    <w:uiPriority w:val="99"/>
    <w:semiHidden/>
    <w:locked/>
    <w:rsid w:val="00711CF2"/>
    <w:rPr>
      <w:rFonts w:cs="Times New Roman"/>
      <w:sz w:val="18"/>
      <w:szCs w:val="18"/>
    </w:rPr>
  </w:style>
  <w:style w:type="paragraph" w:styleId="ae">
    <w:name w:val="List Paragraph"/>
    <w:basedOn w:val="a"/>
    <w:link w:val="Char6"/>
    <w:uiPriority w:val="34"/>
    <w:qFormat/>
    <w:rsid w:val="00262EFE"/>
    <w:pPr>
      <w:ind w:firstLineChars="200" w:firstLine="420"/>
    </w:pPr>
    <w:rPr>
      <w:rFonts w:ascii="Calibri" w:hAnsi="Calibri"/>
    </w:rPr>
  </w:style>
  <w:style w:type="paragraph" w:styleId="30">
    <w:name w:val="Body Text Indent 3"/>
    <w:basedOn w:val="a"/>
    <w:link w:val="3Char0"/>
    <w:uiPriority w:val="99"/>
    <w:rsid w:val="00262EFE"/>
    <w:pPr>
      <w:spacing w:after="120"/>
      <w:ind w:leftChars="200" w:left="420"/>
    </w:pPr>
    <w:rPr>
      <w:sz w:val="16"/>
    </w:rPr>
  </w:style>
  <w:style w:type="character" w:customStyle="1" w:styleId="3Char0">
    <w:name w:val="正文文本缩进 3 Char"/>
    <w:basedOn w:val="a0"/>
    <w:link w:val="30"/>
    <w:uiPriority w:val="99"/>
    <w:semiHidden/>
    <w:locked/>
    <w:rsid w:val="00711CF2"/>
    <w:rPr>
      <w:rFonts w:cs="Times New Roman"/>
      <w:sz w:val="16"/>
      <w:szCs w:val="16"/>
    </w:rPr>
  </w:style>
  <w:style w:type="paragraph" w:customStyle="1" w:styleId="Char7">
    <w:name w:val="Char"/>
    <w:basedOn w:val="a"/>
    <w:uiPriority w:val="99"/>
    <w:rsid w:val="00262EFE"/>
  </w:style>
  <w:style w:type="paragraph" w:styleId="21">
    <w:name w:val="Body Text Indent 2"/>
    <w:basedOn w:val="a"/>
    <w:link w:val="2Char0"/>
    <w:rsid w:val="00262EFE"/>
    <w:pPr>
      <w:spacing w:line="400" w:lineRule="exact"/>
      <w:ind w:firstLineChars="200" w:firstLine="420"/>
    </w:pPr>
    <w:rPr>
      <w:rFonts w:ascii="宋体" w:hAnsi="宋体"/>
      <w:color w:val="000000"/>
    </w:rPr>
  </w:style>
  <w:style w:type="character" w:customStyle="1" w:styleId="2Char0">
    <w:name w:val="正文文本缩进 2 Char"/>
    <w:basedOn w:val="a0"/>
    <w:link w:val="21"/>
    <w:uiPriority w:val="99"/>
    <w:semiHidden/>
    <w:locked/>
    <w:rsid w:val="00711CF2"/>
    <w:rPr>
      <w:rFonts w:cs="Times New Roman"/>
      <w:sz w:val="20"/>
      <w:szCs w:val="20"/>
    </w:rPr>
  </w:style>
  <w:style w:type="paragraph" w:customStyle="1" w:styleId="Arial0152">
    <w:name w:val="样式 正文首行缩进 + (复杂文种) Arial 段后: 0 磅 行距: 1.5 倍行距 首行缩进:  2 字符"/>
    <w:basedOn w:val="a"/>
    <w:uiPriority w:val="99"/>
    <w:rsid w:val="00262EFE"/>
    <w:pPr>
      <w:spacing w:line="360" w:lineRule="auto"/>
      <w:ind w:firstLineChars="200" w:firstLine="200"/>
    </w:pPr>
    <w:rPr>
      <w:rFonts w:eastAsia="仿宋_GB2312"/>
      <w:sz w:val="24"/>
    </w:rPr>
  </w:style>
  <w:style w:type="paragraph" w:customStyle="1" w:styleId="1Char0">
    <w:name w:val="1 Char"/>
    <w:basedOn w:val="a"/>
    <w:uiPriority w:val="99"/>
    <w:rsid w:val="00262EFE"/>
    <w:pPr>
      <w:tabs>
        <w:tab w:val="left" w:pos="360"/>
      </w:tabs>
    </w:pPr>
    <w:rPr>
      <w:sz w:val="24"/>
    </w:rPr>
  </w:style>
  <w:style w:type="paragraph" w:customStyle="1" w:styleId="af">
    <w:name w:val="正文所"/>
    <w:basedOn w:val="a"/>
    <w:uiPriority w:val="99"/>
    <w:rsid w:val="00262EFE"/>
    <w:pPr>
      <w:spacing w:line="360" w:lineRule="auto"/>
      <w:ind w:firstLineChars="200" w:firstLine="420"/>
    </w:pPr>
    <w:rPr>
      <w:rFonts w:ascii="宋体"/>
    </w:rPr>
  </w:style>
  <w:style w:type="paragraph" w:customStyle="1" w:styleId="CharCharChar">
    <w:name w:val="Char Char Char"/>
    <w:basedOn w:val="a"/>
    <w:uiPriority w:val="99"/>
    <w:rsid w:val="00262EFE"/>
    <w:pPr>
      <w:tabs>
        <w:tab w:val="left" w:pos="425"/>
      </w:tabs>
      <w:ind w:left="425" w:hanging="425"/>
    </w:pPr>
    <w:rPr>
      <w:rFonts w:ascii="宋体" w:hAnsi="宋体"/>
      <w:color w:val="000000"/>
      <w:sz w:val="24"/>
    </w:rPr>
  </w:style>
  <w:style w:type="paragraph" w:customStyle="1" w:styleId="af0">
    <w:name w:val="表格"/>
    <w:basedOn w:val="a"/>
    <w:uiPriority w:val="99"/>
    <w:rsid w:val="00262EFE"/>
    <w:pPr>
      <w:spacing w:before="100" w:beforeAutospacing="1" w:after="100" w:afterAutospacing="1" w:line="280" w:lineRule="exact"/>
    </w:pPr>
    <w:rPr>
      <w:sz w:val="18"/>
    </w:rPr>
  </w:style>
  <w:style w:type="paragraph" w:styleId="af1">
    <w:name w:val="annotation subject"/>
    <w:basedOn w:val="a6"/>
    <w:next w:val="a6"/>
    <w:link w:val="Char8"/>
    <w:uiPriority w:val="99"/>
    <w:rsid w:val="00262EFE"/>
    <w:rPr>
      <w:b/>
    </w:rPr>
  </w:style>
  <w:style w:type="character" w:customStyle="1" w:styleId="Char8">
    <w:name w:val="批注主题 Char"/>
    <w:basedOn w:val="CommentTextChar"/>
    <w:link w:val="af1"/>
    <w:uiPriority w:val="99"/>
    <w:semiHidden/>
    <w:locked/>
    <w:rsid w:val="00711CF2"/>
    <w:rPr>
      <w:rFonts w:cs="Times New Roman"/>
      <w:b/>
      <w:bCs/>
      <w:kern w:val="2"/>
      <w:sz w:val="20"/>
      <w:szCs w:val="20"/>
    </w:rPr>
  </w:style>
  <w:style w:type="paragraph" w:styleId="af2">
    <w:name w:val="Normal (Web)"/>
    <w:basedOn w:val="a"/>
    <w:uiPriority w:val="99"/>
    <w:rsid w:val="00262EFE"/>
    <w:pPr>
      <w:widowControl/>
      <w:spacing w:before="100" w:beforeAutospacing="1" w:after="100" w:afterAutospacing="1"/>
    </w:pPr>
    <w:rPr>
      <w:rFonts w:ascii="Arial Unicode MS" w:hAnsi="Arial Unicode MS"/>
      <w:kern w:val="0"/>
      <w:sz w:val="24"/>
    </w:rPr>
  </w:style>
  <w:style w:type="paragraph" w:customStyle="1" w:styleId="Char20">
    <w:name w:val="Char2"/>
    <w:basedOn w:val="a"/>
    <w:uiPriority w:val="99"/>
    <w:rsid w:val="00262EFE"/>
  </w:style>
  <w:style w:type="paragraph" w:styleId="22">
    <w:name w:val="toc 2"/>
    <w:basedOn w:val="a"/>
    <w:next w:val="a"/>
    <w:uiPriority w:val="99"/>
    <w:rsid w:val="00262EFE"/>
    <w:pPr>
      <w:ind w:leftChars="200" w:left="420"/>
    </w:pPr>
  </w:style>
  <w:style w:type="character" w:customStyle="1" w:styleId="CharChar3">
    <w:name w:val="Char Char3"/>
    <w:uiPriority w:val="99"/>
    <w:rsid w:val="00C91A18"/>
    <w:rPr>
      <w:kern w:val="2"/>
      <w:sz w:val="21"/>
    </w:rPr>
  </w:style>
  <w:style w:type="paragraph" w:customStyle="1" w:styleId="CharCharCharChar">
    <w:name w:val="Char Char Char Char"/>
    <w:basedOn w:val="a"/>
    <w:uiPriority w:val="99"/>
    <w:rsid w:val="00C91A18"/>
    <w:pPr>
      <w:tabs>
        <w:tab w:val="left" w:pos="360"/>
      </w:tabs>
      <w:adjustRightInd w:val="0"/>
      <w:textAlignment w:val="baseline"/>
    </w:pPr>
  </w:style>
  <w:style w:type="paragraph" w:customStyle="1" w:styleId="CharCharCharCharCharChar">
    <w:name w:val="Char Char Char Char Char Char"/>
    <w:basedOn w:val="a"/>
    <w:uiPriority w:val="99"/>
    <w:rsid w:val="00C529DF"/>
    <w:rPr>
      <w:szCs w:val="24"/>
    </w:rPr>
  </w:style>
  <w:style w:type="paragraph" w:styleId="af3">
    <w:name w:val="Body Text"/>
    <w:basedOn w:val="a"/>
    <w:link w:val="Char9"/>
    <w:uiPriority w:val="99"/>
    <w:rsid w:val="0062740B"/>
    <w:pPr>
      <w:spacing w:after="120"/>
    </w:pPr>
  </w:style>
  <w:style w:type="character" w:customStyle="1" w:styleId="Char9">
    <w:name w:val="正文文本 Char"/>
    <w:basedOn w:val="a0"/>
    <w:link w:val="af3"/>
    <w:uiPriority w:val="99"/>
    <w:semiHidden/>
    <w:locked/>
    <w:rsid w:val="00711CF2"/>
    <w:rPr>
      <w:rFonts w:cs="Times New Roman"/>
      <w:sz w:val="20"/>
      <w:szCs w:val="20"/>
    </w:rPr>
  </w:style>
  <w:style w:type="paragraph" w:styleId="23">
    <w:name w:val="Body Text 2"/>
    <w:basedOn w:val="a"/>
    <w:link w:val="2Char1"/>
    <w:uiPriority w:val="99"/>
    <w:rsid w:val="00364D49"/>
    <w:pPr>
      <w:spacing w:after="120" w:line="480" w:lineRule="auto"/>
    </w:pPr>
  </w:style>
  <w:style w:type="character" w:customStyle="1" w:styleId="2Char1">
    <w:name w:val="正文文本 2 Char"/>
    <w:basedOn w:val="a0"/>
    <w:link w:val="23"/>
    <w:uiPriority w:val="99"/>
    <w:locked/>
    <w:rsid w:val="00364D49"/>
    <w:rPr>
      <w:rFonts w:cs="Times New Roman"/>
      <w:kern w:val="2"/>
      <w:sz w:val="21"/>
    </w:rPr>
  </w:style>
  <w:style w:type="paragraph" w:customStyle="1" w:styleId="CharCharCharCharCharChar1CharCharChar">
    <w:name w:val="Char Char Char Char Char Char1 Char Char Char"/>
    <w:basedOn w:val="a"/>
    <w:uiPriority w:val="99"/>
    <w:rsid w:val="00364D49"/>
    <w:pPr>
      <w:autoSpaceDE w:val="0"/>
      <w:autoSpaceDN w:val="0"/>
      <w:adjustRightInd w:val="0"/>
      <w:jc w:val="left"/>
      <w:textAlignment w:val="baseline"/>
    </w:pPr>
    <w:rPr>
      <w:rFonts w:eastAsia="方正仿宋简体"/>
      <w:sz w:val="32"/>
    </w:rPr>
  </w:style>
  <w:style w:type="character" w:customStyle="1" w:styleId="apple-style-span">
    <w:name w:val="apple-style-span"/>
    <w:basedOn w:val="a0"/>
    <w:uiPriority w:val="99"/>
    <w:rsid w:val="005E536E"/>
    <w:rPr>
      <w:rFonts w:cs="Times New Roman"/>
    </w:rPr>
  </w:style>
  <w:style w:type="table" w:styleId="af4">
    <w:name w:val="Table Grid"/>
    <w:basedOn w:val="a1"/>
    <w:uiPriority w:val="59"/>
    <w:rsid w:val="009F41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D14202"/>
    <w:rPr>
      <w:szCs w:val="20"/>
    </w:rPr>
  </w:style>
  <w:style w:type="character" w:customStyle="1" w:styleId="Char6">
    <w:name w:val="列出段落 Char"/>
    <w:link w:val="ae"/>
    <w:uiPriority w:val="99"/>
    <w:locked/>
    <w:rsid w:val="00225E11"/>
    <w:rPr>
      <w:rFonts w:ascii="Calibri" w:hAnsi="Calibri"/>
      <w:szCs w:val="20"/>
    </w:rPr>
  </w:style>
  <w:style w:type="character" w:styleId="af6">
    <w:name w:val="Placeholder Text"/>
    <w:basedOn w:val="a0"/>
    <w:uiPriority w:val="99"/>
    <w:semiHidden/>
    <w:rsid w:val="00D52583"/>
    <w:rPr>
      <w:color w:val="808080"/>
    </w:rPr>
  </w:style>
  <w:style w:type="paragraph" w:styleId="af7">
    <w:name w:val="Title"/>
    <w:basedOn w:val="a"/>
    <w:next w:val="a"/>
    <w:link w:val="Chara"/>
    <w:qFormat/>
    <w:locked/>
    <w:rsid w:val="00E9507E"/>
    <w:pPr>
      <w:spacing w:before="240" w:after="60"/>
      <w:jc w:val="center"/>
      <w:outlineLvl w:val="0"/>
    </w:pPr>
    <w:rPr>
      <w:rFonts w:asciiTheme="majorHAnsi" w:hAnsiTheme="majorHAnsi" w:cstheme="majorBidi"/>
      <w:b/>
      <w:bCs/>
      <w:sz w:val="32"/>
      <w:szCs w:val="32"/>
    </w:rPr>
  </w:style>
  <w:style w:type="character" w:customStyle="1" w:styleId="Chara">
    <w:name w:val="标题 Char"/>
    <w:basedOn w:val="a0"/>
    <w:link w:val="af7"/>
    <w:rsid w:val="00E9507E"/>
    <w:rPr>
      <w:rFonts w:asciiTheme="majorHAnsi" w:hAnsiTheme="majorHAnsi" w:cstheme="majorBidi"/>
      <w:b/>
      <w:bCs/>
      <w:sz w:val="32"/>
      <w:szCs w:val="32"/>
    </w:rPr>
  </w:style>
  <w:style w:type="paragraph" w:customStyle="1" w:styleId="11">
    <w:name w:val="列出段落1"/>
    <w:basedOn w:val="a"/>
    <w:qFormat/>
    <w:rsid w:val="00940425"/>
    <w:pPr>
      <w:spacing w:before="120" w:after="120"/>
      <w:ind w:firstLineChars="200" w:firstLine="420"/>
    </w:pPr>
    <w:rPr>
      <w:rFonts w:ascii="Calibri" w:hAnsi="Calibri"/>
    </w:rPr>
  </w:style>
  <w:style w:type="paragraph" w:styleId="af8">
    <w:name w:val="footnote text"/>
    <w:basedOn w:val="a"/>
    <w:link w:val="Charb"/>
    <w:uiPriority w:val="99"/>
    <w:semiHidden/>
    <w:unhideWhenUsed/>
    <w:rsid w:val="00AD274D"/>
    <w:pPr>
      <w:snapToGrid w:val="0"/>
      <w:jc w:val="left"/>
    </w:pPr>
    <w:rPr>
      <w:sz w:val="18"/>
      <w:szCs w:val="18"/>
    </w:rPr>
  </w:style>
  <w:style w:type="character" w:customStyle="1" w:styleId="Charb">
    <w:name w:val="脚注文本 Char"/>
    <w:basedOn w:val="a0"/>
    <w:link w:val="af8"/>
    <w:uiPriority w:val="99"/>
    <w:semiHidden/>
    <w:rsid w:val="00AD274D"/>
    <w:rPr>
      <w:sz w:val="18"/>
      <w:szCs w:val="18"/>
    </w:rPr>
  </w:style>
  <w:style w:type="character" w:styleId="af9">
    <w:name w:val="footnote reference"/>
    <w:basedOn w:val="a0"/>
    <w:uiPriority w:val="99"/>
    <w:semiHidden/>
    <w:unhideWhenUsed/>
    <w:rsid w:val="00AD274D"/>
    <w:rPr>
      <w:vertAlign w:val="superscript"/>
    </w:rPr>
  </w:style>
  <w:style w:type="paragraph" w:styleId="afa">
    <w:name w:val="Subtitle"/>
    <w:basedOn w:val="a"/>
    <w:next w:val="a"/>
    <w:link w:val="Charc"/>
    <w:qFormat/>
    <w:locked/>
    <w:rsid w:val="00AC3184"/>
    <w:pPr>
      <w:spacing w:before="240" w:after="60" w:line="312" w:lineRule="auto"/>
      <w:jc w:val="center"/>
      <w:outlineLvl w:val="1"/>
    </w:pPr>
    <w:rPr>
      <w:rFonts w:asciiTheme="majorHAnsi" w:hAnsiTheme="majorHAnsi" w:cstheme="majorBidi"/>
      <w:b/>
      <w:bCs/>
      <w:kern w:val="28"/>
      <w:sz w:val="32"/>
      <w:szCs w:val="32"/>
    </w:rPr>
  </w:style>
  <w:style w:type="character" w:customStyle="1" w:styleId="Charc">
    <w:name w:val="副标题 Char"/>
    <w:basedOn w:val="a0"/>
    <w:link w:val="afa"/>
    <w:qFormat/>
    <w:rsid w:val="00AC3184"/>
    <w:rPr>
      <w:rFonts w:asciiTheme="majorHAnsi" w:hAnsiTheme="majorHAnsi" w:cstheme="majorBidi"/>
      <w:b/>
      <w:bCs/>
      <w:kern w:val="28"/>
      <w:sz w:val="32"/>
      <w:szCs w:val="32"/>
    </w:rPr>
  </w:style>
  <w:style w:type="character" w:styleId="afb">
    <w:name w:val="FollowedHyperlink"/>
    <w:basedOn w:val="a0"/>
    <w:uiPriority w:val="99"/>
    <w:semiHidden/>
    <w:unhideWhenUsed/>
    <w:rsid w:val="00B17088"/>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236941081">
      <w:bodyDiv w:val="1"/>
      <w:marLeft w:val="0"/>
      <w:marRight w:val="0"/>
      <w:marTop w:val="0"/>
      <w:marBottom w:val="0"/>
      <w:divBdr>
        <w:top w:val="none" w:sz="0" w:space="0" w:color="auto"/>
        <w:left w:val="none" w:sz="0" w:space="0" w:color="auto"/>
        <w:bottom w:val="none" w:sz="0" w:space="0" w:color="auto"/>
        <w:right w:val="none" w:sz="0" w:space="0" w:color="auto"/>
      </w:divBdr>
      <w:divsChild>
        <w:div w:id="940796522">
          <w:marLeft w:val="0"/>
          <w:marRight w:val="0"/>
          <w:marTop w:val="0"/>
          <w:marBottom w:val="0"/>
          <w:divBdr>
            <w:top w:val="none" w:sz="0" w:space="0" w:color="auto"/>
            <w:left w:val="none" w:sz="0" w:space="0" w:color="auto"/>
            <w:bottom w:val="none" w:sz="0" w:space="0" w:color="auto"/>
            <w:right w:val="none" w:sz="0" w:space="0" w:color="auto"/>
          </w:divBdr>
        </w:div>
      </w:divsChild>
    </w:div>
    <w:div w:id="504589897">
      <w:bodyDiv w:val="1"/>
      <w:marLeft w:val="0"/>
      <w:marRight w:val="0"/>
      <w:marTop w:val="0"/>
      <w:marBottom w:val="0"/>
      <w:divBdr>
        <w:top w:val="none" w:sz="0" w:space="0" w:color="auto"/>
        <w:left w:val="none" w:sz="0" w:space="0" w:color="auto"/>
        <w:bottom w:val="none" w:sz="0" w:space="0" w:color="auto"/>
        <w:right w:val="none" w:sz="0" w:space="0" w:color="auto"/>
      </w:divBdr>
    </w:div>
    <w:div w:id="980421287">
      <w:bodyDiv w:val="1"/>
      <w:marLeft w:val="0"/>
      <w:marRight w:val="0"/>
      <w:marTop w:val="0"/>
      <w:marBottom w:val="0"/>
      <w:divBdr>
        <w:top w:val="none" w:sz="0" w:space="0" w:color="auto"/>
        <w:left w:val="none" w:sz="0" w:space="0" w:color="auto"/>
        <w:bottom w:val="none" w:sz="0" w:space="0" w:color="auto"/>
        <w:right w:val="none" w:sz="0" w:space="0" w:color="auto"/>
      </w:divBdr>
    </w:div>
    <w:div w:id="1087994382">
      <w:marLeft w:val="0"/>
      <w:marRight w:val="0"/>
      <w:marTop w:val="0"/>
      <w:marBottom w:val="0"/>
      <w:divBdr>
        <w:top w:val="none" w:sz="0" w:space="0" w:color="auto"/>
        <w:left w:val="none" w:sz="0" w:space="0" w:color="auto"/>
        <w:bottom w:val="none" w:sz="0" w:space="0" w:color="auto"/>
        <w:right w:val="none" w:sz="0" w:space="0" w:color="auto"/>
      </w:divBdr>
    </w:div>
    <w:div w:id="1087994383">
      <w:marLeft w:val="0"/>
      <w:marRight w:val="0"/>
      <w:marTop w:val="0"/>
      <w:marBottom w:val="0"/>
      <w:divBdr>
        <w:top w:val="none" w:sz="0" w:space="0" w:color="auto"/>
        <w:left w:val="none" w:sz="0" w:space="0" w:color="auto"/>
        <w:bottom w:val="none" w:sz="0" w:space="0" w:color="auto"/>
        <w:right w:val="none" w:sz="0" w:space="0" w:color="auto"/>
      </w:divBdr>
    </w:div>
    <w:div w:id="1087994384">
      <w:marLeft w:val="0"/>
      <w:marRight w:val="0"/>
      <w:marTop w:val="0"/>
      <w:marBottom w:val="0"/>
      <w:divBdr>
        <w:top w:val="none" w:sz="0" w:space="0" w:color="auto"/>
        <w:left w:val="none" w:sz="0" w:space="0" w:color="auto"/>
        <w:bottom w:val="none" w:sz="0" w:space="0" w:color="auto"/>
        <w:right w:val="none" w:sz="0" w:space="0" w:color="auto"/>
      </w:divBdr>
    </w:div>
    <w:div w:id="1087994385">
      <w:marLeft w:val="0"/>
      <w:marRight w:val="0"/>
      <w:marTop w:val="0"/>
      <w:marBottom w:val="0"/>
      <w:divBdr>
        <w:top w:val="none" w:sz="0" w:space="0" w:color="auto"/>
        <w:left w:val="none" w:sz="0" w:space="0" w:color="auto"/>
        <w:bottom w:val="none" w:sz="0" w:space="0" w:color="auto"/>
        <w:right w:val="none" w:sz="0" w:space="0" w:color="auto"/>
      </w:divBdr>
    </w:div>
    <w:div w:id="1444032761">
      <w:bodyDiv w:val="1"/>
      <w:marLeft w:val="0"/>
      <w:marRight w:val="0"/>
      <w:marTop w:val="0"/>
      <w:marBottom w:val="0"/>
      <w:divBdr>
        <w:top w:val="none" w:sz="0" w:space="0" w:color="auto"/>
        <w:left w:val="none" w:sz="0" w:space="0" w:color="auto"/>
        <w:bottom w:val="none" w:sz="0" w:space="0" w:color="auto"/>
        <w:right w:val="none" w:sz="0" w:space="0" w:color="auto"/>
      </w:divBdr>
    </w:div>
    <w:div w:id="1452480342">
      <w:bodyDiv w:val="1"/>
      <w:marLeft w:val="0"/>
      <w:marRight w:val="0"/>
      <w:marTop w:val="0"/>
      <w:marBottom w:val="0"/>
      <w:divBdr>
        <w:top w:val="none" w:sz="0" w:space="0" w:color="auto"/>
        <w:left w:val="none" w:sz="0" w:space="0" w:color="auto"/>
        <w:bottom w:val="none" w:sz="0" w:space="0" w:color="auto"/>
        <w:right w:val="none" w:sz="0" w:space="0" w:color="auto"/>
      </w:divBdr>
      <w:divsChild>
        <w:div w:id="942614887">
          <w:marLeft w:val="0"/>
          <w:marRight w:val="0"/>
          <w:marTop w:val="0"/>
          <w:marBottom w:val="0"/>
          <w:divBdr>
            <w:top w:val="none" w:sz="0" w:space="0" w:color="auto"/>
            <w:left w:val="none" w:sz="0" w:space="0" w:color="auto"/>
            <w:bottom w:val="none" w:sz="0" w:space="0" w:color="auto"/>
            <w:right w:val="none" w:sz="0" w:space="0" w:color="auto"/>
          </w:divBdr>
          <w:divsChild>
            <w:div w:id="455375005">
              <w:marLeft w:val="0"/>
              <w:marRight w:val="0"/>
              <w:marTop w:val="0"/>
              <w:marBottom w:val="0"/>
              <w:divBdr>
                <w:top w:val="none" w:sz="0" w:space="0" w:color="auto"/>
                <w:left w:val="none" w:sz="0" w:space="0" w:color="auto"/>
                <w:bottom w:val="none" w:sz="0" w:space="0" w:color="auto"/>
                <w:right w:val="none" w:sz="0" w:space="0" w:color="auto"/>
              </w:divBdr>
              <w:divsChild>
                <w:div w:id="121651088">
                  <w:marLeft w:val="0"/>
                  <w:marRight w:val="0"/>
                  <w:marTop w:val="0"/>
                  <w:marBottom w:val="0"/>
                  <w:divBdr>
                    <w:top w:val="none" w:sz="0" w:space="0" w:color="auto"/>
                    <w:left w:val="none" w:sz="0" w:space="0" w:color="auto"/>
                    <w:bottom w:val="none" w:sz="0" w:space="0" w:color="auto"/>
                    <w:right w:val="none" w:sz="0" w:space="0" w:color="auto"/>
                  </w:divBdr>
                  <w:divsChild>
                    <w:div w:id="2080899819">
                      <w:marLeft w:val="0"/>
                      <w:marRight w:val="0"/>
                      <w:marTop w:val="0"/>
                      <w:marBottom w:val="0"/>
                      <w:divBdr>
                        <w:top w:val="none" w:sz="0" w:space="0" w:color="auto"/>
                        <w:left w:val="none" w:sz="0" w:space="0" w:color="auto"/>
                        <w:bottom w:val="none" w:sz="0" w:space="0" w:color="auto"/>
                        <w:right w:val="none" w:sz="0" w:space="0" w:color="auto"/>
                      </w:divBdr>
                      <w:divsChild>
                        <w:div w:id="1776051774">
                          <w:marLeft w:val="0"/>
                          <w:marRight w:val="0"/>
                          <w:marTop w:val="0"/>
                          <w:marBottom w:val="0"/>
                          <w:divBdr>
                            <w:top w:val="none" w:sz="0" w:space="0" w:color="auto"/>
                            <w:left w:val="none" w:sz="0" w:space="0" w:color="auto"/>
                            <w:bottom w:val="none" w:sz="0" w:space="0" w:color="auto"/>
                            <w:right w:val="none" w:sz="0" w:space="0" w:color="auto"/>
                          </w:divBdr>
                          <w:divsChild>
                            <w:div w:id="1587497989">
                              <w:marLeft w:val="0"/>
                              <w:marRight w:val="-231"/>
                              <w:marTop w:val="0"/>
                              <w:marBottom w:val="0"/>
                              <w:divBdr>
                                <w:top w:val="none" w:sz="0" w:space="0" w:color="auto"/>
                                <w:left w:val="none" w:sz="0" w:space="0" w:color="auto"/>
                                <w:bottom w:val="none" w:sz="0" w:space="0" w:color="auto"/>
                                <w:right w:val="none" w:sz="0" w:space="0" w:color="auto"/>
                              </w:divBdr>
                              <w:divsChild>
                                <w:div w:id="801726380">
                                  <w:marLeft w:val="0"/>
                                  <w:marRight w:val="0"/>
                                  <w:marTop w:val="0"/>
                                  <w:marBottom w:val="0"/>
                                  <w:divBdr>
                                    <w:top w:val="none" w:sz="0" w:space="0" w:color="auto"/>
                                    <w:left w:val="none" w:sz="0" w:space="0" w:color="auto"/>
                                    <w:bottom w:val="none" w:sz="0" w:space="0" w:color="auto"/>
                                    <w:right w:val="none" w:sz="0" w:space="0" w:color="auto"/>
                                  </w:divBdr>
                                  <w:divsChild>
                                    <w:div w:id="1561864746">
                                      <w:marLeft w:val="0"/>
                                      <w:marRight w:val="0"/>
                                      <w:marTop w:val="0"/>
                                      <w:marBottom w:val="0"/>
                                      <w:divBdr>
                                        <w:top w:val="none" w:sz="0" w:space="0" w:color="auto"/>
                                        <w:left w:val="none" w:sz="0" w:space="0" w:color="auto"/>
                                        <w:bottom w:val="none" w:sz="0" w:space="0" w:color="auto"/>
                                        <w:right w:val="none" w:sz="0" w:space="0" w:color="auto"/>
                                      </w:divBdr>
                                      <w:divsChild>
                                        <w:div w:id="620310524">
                                          <w:marLeft w:val="0"/>
                                          <w:marRight w:val="0"/>
                                          <w:marTop w:val="0"/>
                                          <w:marBottom w:val="0"/>
                                          <w:divBdr>
                                            <w:top w:val="none" w:sz="0" w:space="0" w:color="auto"/>
                                            <w:left w:val="none" w:sz="0" w:space="0" w:color="auto"/>
                                            <w:bottom w:val="none" w:sz="0" w:space="0" w:color="auto"/>
                                            <w:right w:val="none" w:sz="0" w:space="0" w:color="auto"/>
                                          </w:divBdr>
                                          <w:divsChild>
                                            <w:div w:id="955714628">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217"/>
                                                  <w:divBdr>
                                                    <w:top w:val="none" w:sz="0" w:space="0" w:color="auto"/>
                                                    <w:left w:val="none" w:sz="0" w:space="0" w:color="auto"/>
                                                    <w:bottom w:val="none" w:sz="0" w:space="0" w:color="auto"/>
                                                    <w:right w:val="none" w:sz="0" w:space="0" w:color="auto"/>
                                                  </w:divBdr>
                                                  <w:divsChild>
                                                    <w:div w:id="1984656127">
                                                      <w:marLeft w:val="0"/>
                                                      <w:marRight w:val="0"/>
                                                      <w:marTop w:val="0"/>
                                                      <w:marBottom w:val="0"/>
                                                      <w:divBdr>
                                                        <w:top w:val="none" w:sz="0" w:space="0" w:color="auto"/>
                                                        <w:left w:val="none" w:sz="0" w:space="0" w:color="auto"/>
                                                        <w:bottom w:val="none" w:sz="0" w:space="0" w:color="auto"/>
                                                        <w:right w:val="none" w:sz="0" w:space="0" w:color="auto"/>
                                                      </w:divBdr>
                                                      <w:divsChild>
                                                        <w:div w:id="404494464">
                                                          <w:marLeft w:val="136"/>
                                                          <w:marRight w:val="136"/>
                                                          <w:marTop w:val="0"/>
                                                          <w:marBottom w:val="0"/>
                                                          <w:divBdr>
                                                            <w:top w:val="none" w:sz="0" w:space="0" w:color="auto"/>
                                                            <w:left w:val="none" w:sz="0" w:space="0" w:color="auto"/>
                                                            <w:bottom w:val="none" w:sz="0" w:space="0" w:color="auto"/>
                                                            <w:right w:val="none" w:sz="0" w:space="0" w:color="auto"/>
                                                          </w:divBdr>
                                                          <w:divsChild>
                                                            <w:div w:id="900868987">
                                                              <w:marLeft w:val="0"/>
                                                              <w:marRight w:val="0"/>
                                                              <w:marTop w:val="0"/>
                                                              <w:marBottom w:val="0"/>
                                                              <w:divBdr>
                                                                <w:top w:val="none" w:sz="0" w:space="0" w:color="auto"/>
                                                                <w:left w:val="none" w:sz="0" w:space="0" w:color="auto"/>
                                                                <w:bottom w:val="none" w:sz="0" w:space="0" w:color="auto"/>
                                                                <w:right w:val="none" w:sz="0" w:space="0" w:color="auto"/>
                                                              </w:divBdr>
                                                              <w:divsChild>
                                                                <w:div w:id="67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409852">
      <w:bodyDiv w:val="1"/>
      <w:marLeft w:val="0"/>
      <w:marRight w:val="0"/>
      <w:marTop w:val="0"/>
      <w:marBottom w:val="0"/>
      <w:divBdr>
        <w:top w:val="none" w:sz="0" w:space="0" w:color="auto"/>
        <w:left w:val="none" w:sz="0" w:space="0" w:color="auto"/>
        <w:bottom w:val="none" w:sz="0" w:space="0" w:color="auto"/>
        <w:right w:val="none" w:sz="0" w:space="0" w:color="auto"/>
      </w:divBdr>
    </w:div>
    <w:div w:id="1509632633">
      <w:bodyDiv w:val="1"/>
      <w:marLeft w:val="0"/>
      <w:marRight w:val="0"/>
      <w:marTop w:val="0"/>
      <w:marBottom w:val="0"/>
      <w:divBdr>
        <w:top w:val="none" w:sz="0" w:space="0" w:color="auto"/>
        <w:left w:val="none" w:sz="0" w:space="0" w:color="auto"/>
        <w:bottom w:val="none" w:sz="0" w:space="0" w:color="auto"/>
        <w:right w:val="none" w:sz="0" w:space="0" w:color="auto"/>
      </w:divBdr>
    </w:div>
    <w:div w:id="18310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2661-2B5A-4939-9E89-FEE9C789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54257</Words>
  <Characters>5048</Characters>
  <Application>Microsoft Office Word</Application>
  <DocSecurity>0</DocSecurity>
  <Lines>42</Lines>
  <Paragraphs>118</Paragraphs>
  <ScaleCrop>false</ScaleCrop>
  <Company>国金通用基金</Company>
  <LinksUpToDate>false</LinksUpToDate>
  <CharactersWithSpaces>59187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专户合同</dc:title>
  <dc:creator>User</dc:creator>
  <cp:lastModifiedBy>admin</cp:lastModifiedBy>
  <cp:revision>8</cp:revision>
  <cp:lastPrinted>2017-05-08T08:14:00Z</cp:lastPrinted>
  <dcterms:created xsi:type="dcterms:W3CDTF">2017-05-03T06:23:00Z</dcterms:created>
  <dcterms:modified xsi:type="dcterms:W3CDTF">2017-05-09T00:15:00Z</dcterms:modified>
</cp:coreProperties>
</file>